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118A2CA3"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10</w:t>
      </w:r>
      <w:r w:rsidR="00315E72">
        <w:rPr>
          <w:rFonts w:ascii="Arial" w:eastAsia="MS Mincho" w:hAnsi="Arial"/>
          <w:b/>
          <w:bCs/>
          <w:noProof/>
          <w:color w:val="000000"/>
          <w:sz w:val="24"/>
          <w:szCs w:val="24"/>
          <w:lang w:val="en-US" w:eastAsia="ja-JP"/>
        </w:rPr>
        <w:t xml:space="preserve">9 </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1F0261" w:rsidRPr="001F0261">
        <w:rPr>
          <w:rFonts w:ascii="Arial" w:eastAsia="MS Mincho" w:hAnsi="Arial"/>
          <w:b/>
          <w:bCs/>
          <w:noProof/>
          <w:color w:val="000000"/>
          <w:sz w:val="24"/>
          <w:szCs w:val="24"/>
          <w:lang w:eastAsia="ja-JP"/>
        </w:rPr>
        <w:t>R4-23</w:t>
      </w:r>
      <w:r w:rsidR="00FC00B5">
        <w:rPr>
          <w:rFonts w:ascii="Arial" w:eastAsia="MS Mincho" w:hAnsi="Arial"/>
          <w:b/>
          <w:bCs/>
          <w:noProof/>
          <w:color w:val="000000"/>
          <w:sz w:val="24"/>
          <w:szCs w:val="24"/>
          <w:lang w:eastAsia="ja-JP"/>
        </w:rPr>
        <w:t>20891</w:t>
      </w:r>
      <w:r w:rsidR="001F0261" w:rsidRPr="001F0261">
        <w:rPr>
          <w:rFonts w:ascii="Arial" w:eastAsia="MS Mincho" w:hAnsi="Arial"/>
          <w:b/>
          <w:bCs/>
          <w:noProof/>
          <w:color w:val="000000"/>
          <w:sz w:val="24"/>
          <w:szCs w:val="24"/>
          <w:lang w:eastAsia="ja-JP"/>
        </w:rPr>
        <w:t xml:space="preserve"> </w:t>
      </w:r>
      <w:r w:rsidR="00315E72">
        <w:rPr>
          <w:rFonts w:ascii="Arial" w:eastAsia="MS Mincho" w:hAnsi="Arial"/>
          <w:b/>
          <w:bCs/>
          <w:noProof/>
          <w:color w:val="000000"/>
          <w:sz w:val="24"/>
          <w:szCs w:val="24"/>
          <w:lang w:val="en-US" w:eastAsia="ja-JP"/>
        </w:rPr>
        <w:t>Chicago, U.S.A.</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3C45C7FD" w:rsidR="00E752F9" w:rsidRPr="004A388F" w:rsidRDefault="00315E72"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November 13 – 17, 2023</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309CBF1D"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9D5F63">
        <w:rPr>
          <w:rFonts w:ascii="Arial" w:eastAsia="MS Gothic" w:hAnsi="Arial" w:cs="Arial"/>
          <w:b/>
          <w:sz w:val="24"/>
          <w:szCs w:val="24"/>
          <w:lang w:eastAsia="ja-JP"/>
        </w:rPr>
        <w:t>8.</w:t>
      </w:r>
      <w:r w:rsidR="00F44B83">
        <w:rPr>
          <w:rFonts w:ascii="Arial" w:eastAsia="MS Gothic" w:hAnsi="Arial" w:cs="Arial"/>
          <w:b/>
          <w:sz w:val="24"/>
          <w:szCs w:val="24"/>
          <w:lang w:eastAsia="ja-JP"/>
        </w:rPr>
        <w:t>3.1.3</w:t>
      </w:r>
    </w:p>
    <w:p w14:paraId="68F4337F" w14:textId="77777777"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7B68793B" w14:textId="0815382D"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315E72">
        <w:rPr>
          <w:rFonts w:ascii="Arial" w:eastAsia="MS Gothic" w:hAnsi="Arial"/>
          <w:b/>
          <w:color w:val="000000"/>
          <w:sz w:val="24"/>
          <w:lang w:eastAsia="ja-JP"/>
        </w:rPr>
        <w:t>Consideration</w:t>
      </w:r>
      <w:r w:rsidR="00C01974">
        <w:rPr>
          <w:rFonts w:ascii="Arial" w:eastAsia="MS Gothic" w:hAnsi="Arial"/>
          <w:b/>
          <w:color w:val="000000"/>
          <w:sz w:val="24"/>
          <w:lang w:eastAsia="ja-JP"/>
        </w:rPr>
        <w:t>s</w:t>
      </w:r>
      <w:r w:rsidR="00315E72">
        <w:rPr>
          <w:rFonts w:ascii="Arial" w:eastAsia="MS Gothic" w:hAnsi="Arial"/>
          <w:b/>
          <w:color w:val="000000"/>
          <w:sz w:val="24"/>
          <w:lang w:eastAsia="ja-JP"/>
        </w:rPr>
        <w:t xml:space="preserve"> </w:t>
      </w:r>
      <w:r w:rsidR="00C01974">
        <w:rPr>
          <w:rFonts w:ascii="Arial" w:eastAsia="MS Gothic" w:hAnsi="Arial"/>
          <w:b/>
          <w:color w:val="000000"/>
          <w:sz w:val="24"/>
          <w:lang w:eastAsia="ja-JP"/>
        </w:rPr>
        <w:t>for Reporting Rx Insertion Losses</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586A5949" w14:textId="433360EB" w:rsidR="00273FBF" w:rsidRDefault="004E1AB5" w:rsidP="00F44B83">
      <w:pPr>
        <w:spacing w:after="120"/>
        <w:jc w:val="both"/>
        <w:rPr>
          <w:rFonts w:eastAsia="MS Gothic"/>
          <w:sz w:val="22"/>
          <w:szCs w:val="22"/>
          <w:lang w:eastAsia="ja-JP"/>
        </w:rPr>
      </w:pPr>
      <w:r>
        <w:rPr>
          <w:rFonts w:eastAsia="MS Gothic"/>
          <w:sz w:val="22"/>
          <w:szCs w:val="22"/>
          <w:lang w:eastAsia="ja-JP"/>
        </w:rPr>
        <w:t>In [</w:t>
      </w:r>
      <w:r w:rsidR="00002925">
        <w:rPr>
          <w:rFonts w:eastAsia="MS Gothic"/>
          <w:sz w:val="22"/>
          <w:szCs w:val="22"/>
          <w:lang w:eastAsia="ja-JP"/>
        </w:rPr>
        <w:t>1</w:t>
      </w:r>
      <w:r>
        <w:rPr>
          <w:rFonts w:eastAsia="MS Gothic"/>
          <w:sz w:val="22"/>
          <w:szCs w:val="22"/>
          <w:lang w:eastAsia="ja-JP"/>
        </w:rPr>
        <w:t xml:space="preserve">] there </w:t>
      </w:r>
      <w:r w:rsidR="004A4C1E">
        <w:rPr>
          <w:rFonts w:eastAsia="MS Gothic"/>
          <w:sz w:val="22"/>
          <w:szCs w:val="22"/>
          <w:lang w:eastAsia="ja-JP"/>
        </w:rPr>
        <w:t>was</w:t>
      </w:r>
      <w:r>
        <w:rPr>
          <w:rFonts w:eastAsia="MS Gothic"/>
          <w:sz w:val="22"/>
          <w:szCs w:val="22"/>
          <w:lang w:eastAsia="ja-JP"/>
        </w:rPr>
        <w:t xml:space="preserve"> discussion of whether it is necessary for the </w:t>
      </w:r>
      <w:proofErr w:type="spellStart"/>
      <w:r>
        <w:rPr>
          <w:rFonts w:eastAsia="MS Gothic"/>
          <w:sz w:val="22"/>
          <w:szCs w:val="22"/>
          <w:lang w:eastAsia="ja-JP"/>
        </w:rPr>
        <w:t>gNB</w:t>
      </w:r>
      <w:proofErr w:type="spellEnd"/>
      <w:r>
        <w:rPr>
          <w:rFonts w:eastAsia="MS Gothic"/>
          <w:sz w:val="22"/>
          <w:szCs w:val="22"/>
          <w:lang w:eastAsia="ja-JP"/>
        </w:rPr>
        <w:t xml:space="preserve"> to </w:t>
      </w:r>
      <w:r w:rsidR="0085268C">
        <w:rPr>
          <w:rFonts w:eastAsia="MS Gothic"/>
          <w:sz w:val="22"/>
          <w:szCs w:val="22"/>
          <w:lang w:eastAsia="ja-JP"/>
        </w:rPr>
        <w:t xml:space="preserve">have knowledge of the SRS power relaxations taken by the UE so that the </w:t>
      </w:r>
      <w:proofErr w:type="spellStart"/>
      <w:r w:rsidR="0085268C">
        <w:rPr>
          <w:rFonts w:eastAsia="MS Gothic"/>
          <w:sz w:val="22"/>
          <w:szCs w:val="22"/>
          <w:lang w:eastAsia="ja-JP"/>
        </w:rPr>
        <w:t>gNB</w:t>
      </w:r>
      <w:proofErr w:type="spellEnd"/>
      <w:r w:rsidR="0085268C">
        <w:rPr>
          <w:rFonts w:eastAsia="MS Gothic"/>
          <w:sz w:val="22"/>
          <w:szCs w:val="22"/>
          <w:lang w:eastAsia="ja-JP"/>
        </w:rPr>
        <w:t xml:space="preserve"> can correct </w:t>
      </w:r>
      <w:r w:rsidR="00713ADA">
        <w:rPr>
          <w:rFonts w:eastAsia="MS Gothic"/>
          <w:sz w:val="22"/>
          <w:szCs w:val="22"/>
          <w:lang w:eastAsia="ja-JP"/>
        </w:rPr>
        <w:t xml:space="preserve">the </w:t>
      </w:r>
      <w:r w:rsidR="0085268C">
        <w:rPr>
          <w:rFonts w:eastAsia="MS Gothic"/>
          <w:sz w:val="22"/>
          <w:szCs w:val="22"/>
          <w:lang w:eastAsia="ja-JP"/>
        </w:rPr>
        <w:t>SRS-based downlink channel estimate for these power relaxations.</w:t>
      </w:r>
      <w:r w:rsidR="008E679B">
        <w:rPr>
          <w:rFonts w:eastAsia="MS Gothic"/>
          <w:sz w:val="22"/>
          <w:szCs w:val="22"/>
          <w:lang w:eastAsia="ja-JP"/>
        </w:rPr>
        <w:t xml:space="preserve">  </w:t>
      </w:r>
      <w:r w:rsidR="007A2AC0">
        <w:rPr>
          <w:rFonts w:eastAsia="MS Gothic"/>
          <w:sz w:val="22"/>
          <w:szCs w:val="22"/>
          <w:lang w:eastAsia="ja-JP"/>
        </w:rPr>
        <w:t xml:space="preserve">In addition to the SRS power relaxations, </w:t>
      </w:r>
      <w:r w:rsidR="00002925">
        <w:rPr>
          <w:rFonts w:eastAsia="MS Gothic"/>
          <w:sz w:val="22"/>
          <w:szCs w:val="22"/>
          <w:lang w:eastAsia="ja-JP"/>
        </w:rPr>
        <w:t xml:space="preserve">downlink </w:t>
      </w:r>
      <w:r w:rsidR="007A2AC0">
        <w:rPr>
          <w:rFonts w:eastAsia="MS Gothic"/>
          <w:sz w:val="22"/>
          <w:szCs w:val="22"/>
          <w:lang w:eastAsia="ja-JP"/>
        </w:rPr>
        <w:t xml:space="preserve">channel </w:t>
      </w:r>
      <w:r w:rsidR="0031779E">
        <w:rPr>
          <w:rFonts w:eastAsia="MS Gothic"/>
          <w:sz w:val="22"/>
          <w:szCs w:val="22"/>
          <w:lang w:eastAsia="ja-JP"/>
        </w:rPr>
        <w:t>estimation</w:t>
      </w:r>
      <w:r w:rsidR="007A2AC0">
        <w:rPr>
          <w:rFonts w:eastAsia="MS Gothic"/>
          <w:sz w:val="22"/>
          <w:szCs w:val="22"/>
          <w:lang w:eastAsia="ja-JP"/>
        </w:rPr>
        <w:t xml:space="preserve"> will also be </w:t>
      </w:r>
      <w:r w:rsidR="0031779E">
        <w:rPr>
          <w:rFonts w:eastAsia="MS Gothic"/>
          <w:sz w:val="22"/>
          <w:szCs w:val="22"/>
          <w:lang w:eastAsia="ja-JP"/>
        </w:rPr>
        <w:t>degraded</w:t>
      </w:r>
      <w:r w:rsidR="007A2AC0">
        <w:rPr>
          <w:rFonts w:eastAsia="MS Gothic"/>
          <w:sz w:val="22"/>
          <w:szCs w:val="22"/>
          <w:lang w:eastAsia="ja-JP"/>
        </w:rPr>
        <w:t xml:space="preserve"> </w:t>
      </w:r>
      <w:r w:rsidR="0031779E" w:rsidRPr="004A4C1E">
        <w:rPr>
          <w:rFonts w:eastAsia="MS Gothic"/>
          <w:i/>
          <w:iCs/>
          <w:sz w:val="22"/>
          <w:szCs w:val="22"/>
          <w:lang w:eastAsia="ja-JP"/>
        </w:rPr>
        <w:t xml:space="preserve">if there are </w:t>
      </w:r>
      <w:r w:rsidR="00002925" w:rsidRPr="004A4C1E">
        <w:rPr>
          <w:rFonts w:eastAsia="MS Gothic"/>
          <w:i/>
          <w:iCs/>
          <w:sz w:val="22"/>
          <w:szCs w:val="22"/>
          <w:lang w:eastAsia="ja-JP"/>
        </w:rPr>
        <w:t xml:space="preserve">significant </w:t>
      </w:r>
      <w:r w:rsidR="007A2AC0" w:rsidRPr="004A4C1E">
        <w:rPr>
          <w:rFonts w:eastAsia="MS Gothic"/>
          <w:i/>
          <w:iCs/>
          <w:sz w:val="22"/>
          <w:szCs w:val="22"/>
          <w:lang w:eastAsia="ja-JP"/>
        </w:rPr>
        <w:t>differences in the</w:t>
      </w:r>
      <w:r w:rsidR="00002925" w:rsidRPr="004A4C1E">
        <w:rPr>
          <w:rFonts w:eastAsia="MS Gothic"/>
          <w:i/>
          <w:iCs/>
          <w:sz w:val="22"/>
          <w:szCs w:val="22"/>
          <w:lang w:eastAsia="ja-JP"/>
        </w:rPr>
        <w:t xml:space="preserve"> switching and</w:t>
      </w:r>
      <w:r w:rsidR="007A2AC0" w:rsidRPr="004A4C1E">
        <w:rPr>
          <w:rFonts w:eastAsia="MS Gothic"/>
          <w:i/>
          <w:iCs/>
          <w:sz w:val="22"/>
          <w:szCs w:val="22"/>
          <w:lang w:eastAsia="ja-JP"/>
        </w:rPr>
        <w:t xml:space="preserve"> trace losses</w:t>
      </w:r>
      <w:r w:rsidR="007A2AC0">
        <w:rPr>
          <w:rFonts w:eastAsia="MS Gothic"/>
          <w:sz w:val="22"/>
          <w:szCs w:val="22"/>
          <w:lang w:eastAsia="ja-JP"/>
        </w:rPr>
        <w:t xml:space="preserve"> between the UE receive antennas and the corresponding LNA’s</w:t>
      </w:r>
      <w:r w:rsidR="00273FBF">
        <w:rPr>
          <w:rFonts w:eastAsia="MS Gothic"/>
          <w:sz w:val="22"/>
          <w:szCs w:val="22"/>
          <w:lang w:eastAsia="ja-JP"/>
        </w:rPr>
        <w:t>.</w:t>
      </w:r>
      <w:r w:rsidR="00002925">
        <w:rPr>
          <w:rFonts w:eastAsia="MS Gothic"/>
          <w:sz w:val="22"/>
          <w:szCs w:val="22"/>
          <w:lang w:eastAsia="ja-JP"/>
        </w:rPr>
        <w:t xml:space="preserve"> </w:t>
      </w:r>
      <w:r w:rsidR="00273FBF">
        <w:rPr>
          <w:rFonts w:eastAsia="MS Gothic"/>
          <w:sz w:val="22"/>
          <w:szCs w:val="22"/>
          <w:lang w:eastAsia="ja-JP"/>
        </w:rPr>
        <w:t>These unknown</w:t>
      </w:r>
      <w:r w:rsidR="00002925">
        <w:rPr>
          <w:rFonts w:eastAsia="MS Gothic"/>
          <w:sz w:val="22"/>
          <w:szCs w:val="22"/>
          <w:lang w:eastAsia="ja-JP"/>
        </w:rPr>
        <w:t xml:space="preserve"> switching and</w:t>
      </w:r>
      <w:r w:rsidR="00273FBF">
        <w:rPr>
          <w:rFonts w:eastAsia="MS Gothic"/>
          <w:sz w:val="22"/>
          <w:szCs w:val="22"/>
          <w:lang w:eastAsia="ja-JP"/>
        </w:rPr>
        <w:t xml:space="preserve"> trace losses are effectively part of the downlink channel, and yet are not observed during the measurement of the SRS</w:t>
      </w:r>
      <w:r w:rsidR="004A4C1E">
        <w:rPr>
          <w:rFonts w:eastAsia="MS Gothic"/>
          <w:sz w:val="22"/>
          <w:szCs w:val="22"/>
          <w:lang w:eastAsia="ja-JP"/>
        </w:rPr>
        <w:t>. Thus,</w:t>
      </w:r>
      <w:r w:rsidR="003D130F">
        <w:rPr>
          <w:rFonts w:eastAsia="MS Gothic"/>
          <w:sz w:val="22"/>
          <w:szCs w:val="22"/>
          <w:lang w:eastAsia="ja-JP"/>
        </w:rPr>
        <w:t xml:space="preserve"> the </w:t>
      </w:r>
      <w:proofErr w:type="spellStart"/>
      <w:r w:rsidR="00D56FE6">
        <w:rPr>
          <w:rFonts w:eastAsia="MS Gothic"/>
          <w:sz w:val="22"/>
          <w:szCs w:val="22"/>
          <w:lang w:eastAsia="ja-JP"/>
        </w:rPr>
        <w:t>gNB</w:t>
      </w:r>
      <w:proofErr w:type="spellEnd"/>
      <w:r w:rsidR="00D56FE6">
        <w:rPr>
          <w:rFonts w:eastAsia="MS Gothic"/>
          <w:sz w:val="22"/>
          <w:szCs w:val="22"/>
          <w:lang w:eastAsia="ja-JP"/>
        </w:rPr>
        <w:t xml:space="preserve"> </w:t>
      </w:r>
      <w:r w:rsidR="009D5F63">
        <w:rPr>
          <w:rFonts w:eastAsia="MS Gothic"/>
          <w:sz w:val="22"/>
          <w:szCs w:val="22"/>
          <w:lang w:eastAsia="ja-JP"/>
        </w:rPr>
        <w:t>should</w:t>
      </w:r>
      <w:r w:rsidR="00D56FE6">
        <w:rPr>
          <w:rFonts w:eastAsia="MS Gothic"/>
          <w:sz w:val="22"/>
          <w:szCs w:val="22"/>
          <w:lang w:eastAsia="ja-JP"/>
        </w:rPr>
        <w:t xml:space="preserve"> correct the </w:t>
      </w:r>
      <w:r w:rsidR="003D130F">
        <w:rPr>
          <w:rFonts w:eastAsia="MS Gothic"/>
          <w:sz w:val="22"/>
          <w:szCs w:val="22"/>
          <w:lang w:eastAsia="ja-JP"/>
        </w:rPr>
        <w:t xml:space="preserve">downlink channel estimate </w:t>
      </w:r>
      <w:r w:rsidR="00D56FE6">
        <w:rPr>
          <w:rFonts w:eastAsia="MS Gothic"/>
          <w:sz w:val="22"/>
          <w:szCs w:val="22"/>
          <w:lang w:eastAsia="ja-JP"/>
        </w:rPr>
        <w:t xml:space="preserve">for these </w:t>
      </w:r>
      <w:r w:rsidR="00851F74">
        <w:rPr>
          <w:rFonts w:eastAsia="MS Gothic"/>
          <w:sz w:val="22"/>
          <w:szCs w:val="22"/>
          <w:lang w:eastAsia="ja-JP"/>
        </w:rPr>
        <w:t xml:space="preserve">receiver insertion </w:t>
      </w:r>
      <w:r w:rsidR="00D56FE6">
        <w:rPr>
          <w:rFonts w:eastAsia="MS Gothic"/>
          <w:sz w:val="22"/>
          <w:szCs w:val="22"/>
          <w:lang w:eastAsia="ja-JP"/>
        </w:rPr>
        <w:t>losses if known</w:t>
      </w:r>
      <w:r w:rsidR="003D130F">
        <w:rPr>
          <w:rFonts w:eastAsia="MS Gothic"/>
          <w:sz w:val="22"/>
          <w:szCs w:val="22"/>
          <w:lang w:eastAsia="ja-JP"/>
        </w:rPr>
        <w:t>.</w:t>
      </w:r>
    </w:p>
    <w:p w14:paraId="0439E5D0" w14:textId="552A13EA" w:rsidR="00D60989" w:rsidRDefault="008E679B" w:rsidP="00F44B83">
      <w:pPr>
        <w:spacing w:after="120"/>
        <w:jc w:val="both"/>
        <w:rPr>
          <w:rFonts w:eastAsia="MS Gothic"/>
          <w:sz w:val="22"/>
          <w:szCs w:val="22"/>
          <w:lang w:eastAsia="ja-JP"/>
        </w:rPr>
      </w:pPr>
      <w:r>
        <w:rPr>
          <w:rFonts w:eastAsia="MS Gothic"/>
          <w:sz w:val="22"/>
          <w:szCs w:val="22"/>
          <w:lang w:eastAsia="ja-JP"/>
        </w:rPr>
        <w:t>In this contribution, we focus on the possibility of unequal receiver losses and whether such losses should be included if the reporting of SRS power relaxations is agreed.</w:t>
      </w:r>
    </w:p>
    <w:p w14:paraId="3DCA1F8D" w14:textId="7B3EA879" w:rsidR="00996AD7" w:rsidRDefault="004E0D12" w:rsidP="00996AD7">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Effect of U</w:t>
      </w:r>
      <w:r w:rsidR="00460A8A">
        <w:rPr>
          <w:rFonts w:ascii="Arial" w:eastAsia="MS Gothic" w:hAnsi="Arial"/>
          <w:b/>
          <w:kern w:val="28"/>
          <w:sz w:val="28"/>
          <w:lang w:eastAsia="ja-JP"/>
        </w:rPr>
        <w:t xml:space="preserve">nequal </w:t>
      </w:r>
      <w:r w:rsidR="007F05AB">
        <w:rPr>
          <w:rFonts w:ascii="Arial" w:eastAsia="MS Gothic" w:hAnsi="Arial"/>
          <w:b/>
          <w:kern w:val="28"/>
          <w:sz w:val="28"/>
          <w:lang w:eastAsia="ja-JP"/>
        </w:rPr>
        <w:t xml:space="preserve">Receiver Losses on Channel </w:t>
      </w:r>
      <w:r w:rsidR="00B614F0">
        <w:rPr>
          <w:rFonts w:ascii="Arial" w:eastAsia="MS Gothic" w:hAnsi="Arial"/>
          <w:b/>
          <w:kern w:val="28"/>
          <w:sz w:val="28"/>
          <w:lang w:eastAsia="ja-JP"/>
        </w:rPr>
        <w:t>Reciprocity</w:t>
      </w:r>
    </w:p>
    <w:p w14:paraId="357887A0" w14:textId="0BACE29F" w:rsidR="0034163B" w:rsidRDefault="00B614F0" w:rsidP="00F01F1D">
      <w:pPr>
        <w:spacing w:after="0"/>
        <w:jc w:val="both"/>
        <w:rPr>
          <w:bCs/>
          <w:sz w:val="22"/>
          <w:szCs w:val="22"/>
          <w:lang w:eastAsia="ja-JP"/>
        </w:rPr>
      </w:pPr>
      <w:r>
        <w:rPr>
          <w:iCs/>
          <w:sz w:val="22"/>
          <w:szCs w:val="22"/>
        </w:rPr>
        <w:t xml:space="preserve">The scheduling </w:t>
      </w:r>
      <w:r w:rsidR="00B672FA">
        <w:rPr>
          <w:iCs/>
          <w:sz w:val="22"/>
          <w:szCs w:val="22"/>
        </w:rPr>
        <w:t>of the downlink based on the measurement of uplink SRS transmissions depends on the assumption of channel reciprocity.</w:t>
      </w:r>
      <w:r w:rsidR="00F01F1D">
        <w:rPr>
          <w:iCs/>
          <w:sz w:val="22"/>
          <w:szCs w:val="22"/>
        </w:rPr>
        <w:t xml:space="preserve">  While the matrix channel </w:t>
      </w:r>
      <m:oMath>
        <m:r>
          <m:rPr>
            <m:sty m:val="bi"/>
          </m:rPr>
          <w:rPr>
            <w:rFonts w:ascii="Cambria Math" w:eastAsia="MS Gothic" w:hAnsi="Cambria Math"/>
            <w:sz w:val="22"/>
            <w:szCs w:val="22"/>
            <w:lang w:eastAsia="ja-JP"/>
          </w:rPr>
          <m:t>H</m:t>
        </m:r>
      </m:oMath>
      <w:r w:rsidR="00F01F1D">
        <w:rPr>
          <w:bCs/>
          <w:sz w:val="22"/>
          <w:szCs w:val="22"/>
          <w:lang w:eastAsia="ja-JP"/>
        </w:rPr>
        <w:t xml:space="preserve"> between the UE and the </w:t>
      </w:r>
      <w:proofErr w:type="spellStart"/>
      <w:r w:rsidR="00F01F1D">
        <w:rPr>
          <w:bCs/>
          <w:sz w:val="22"/>
          <w:szCs w:val="22"/>
          <w:lang w:eastAsia="ja-JP"/>
        </w:rPr>
        <w:t>gNB</w:t>
      </w:r>
      <w:proofErr w:type="spellEnd"/>
      <w:r w:rsidR="00F01F1D">
        <w:rPr>
          <w:bCs/>
          <w:sz w:val="22"/>
          <w:szCs w:val="22"/>
          <w:lang w:eastAsia="ja-JP"/>
        </w:rPr>
        <w:t xml:space="preserve"> </w:t>
      </w:r>
      <w:r w:rsidR="003B22C2">
        <w:rPr>
          <w:bCs/>
          <w:sz w:val="22"/>
          <w:szCs w:val="22"/>
          <w:lang w:eastAsia="ja-JP"/>
        </w:rPr>
        <w:t>antenna arrays is reciprocal</w:t>
      </w:r>
      <w:r w:rsidR="00F01F1D">
        <w:rPr>
          <w:bCs/>
          <w:sz w:val="22"/>
          <w:szCs w:val="22"/>
          <w:lang w:eastAsia="ja-JP"/>
        </w:rPr>
        <w:t xml:space="preserve">, the </w:t>
      </w:r>
      <w:r w:rsidR="003B22C2">
        <w:rPr>
          <w:bCs/>
          <w:sz w:val="22"/>
          <w:szCs w:val="22"/>
          <w:lang w:eastAsia="ja-JP"/>
        </w:rPr>
        <w:t xml:space="preserve">conductive </w:t>
      </w:r>
      <w:r w:rsidR="00F01F1D">
        <w:rPr>
          <w:bCs/>
          <w:sz w:val="22"/>
          <w:szCs w:val="22"/>
          <w:lang w:eastAsia="ja-JP"/>
        </w:rPr>
        <w:t>channel</w:t>
      </w:r>
      <w:r w:rsidR="003B22C2">
        <w:rPr>
          <w:bCs/>
          <w:sz w:val="22"/>
          <w:szCs w:val="22"/>
          <w:lang w:eastAsia="ja-JP"/>
        </w:rPr>
        <w:t>s</w:t>
      </w:r>
      <w:r w:rsidR="00F01F1D">
        <w:rPr>
          <w:bCs/>
          <w:sz w:val="22"/>
          <w:szCs w:val="22"/>
          <w:lang w:eastAsia="ja-JP"/>
        </w:rPr>
        <w:t xml:space="preserve"> between the antenna connectors and the LNA’s and the PA’s and the antenna connectors may not be.</w:t>
      </w:r>
      <w:r w:rsidR="003B22C2">
        <w:rPr>
          <w:bCs/>
          <w:sz w:val="22"/>
          <w:szCs w:val="22"/>
          <w:lang w:eastAsia="ja-JP"/>
        </w:rPr>
        <w:t xml:space="preserve"> It has already been identified that that there can be significant differences in the transmit power that reaches the antenna connectors due to </w:t>
      </w:r>
      <w:r w:rsidR="0076305D">
        <w:rPr>
          <w:bCs/>
          <w:sz w:val="22"/>
          <w:szCs w:val="22"/>
          <w:lang w:eastAsia="ja-JP"/>
        </w:rPr>
        <w:t>unequal switching and trace losses from the PA’s to antenna connectors. As a result, substantial transmit power relaxations are allowed when transmitting SRS from receive-only antennas.</w:t>
      </w:r>
      <w:r w:rsidR="0034163B">
        <w:rPr>
          <w:bCs/>
          <w:sz w:val="22"/>
          <w:szCs w:val="22"/>
          <w:lang w:eastAsia="ja-JP"/>
        </w:rPr>
        <w:t xml:space="preserve">  However, it is also possible that there are substantial differences in the receiver insertion losses for some, though perhaps not all, architectures.</w:t>
      </w:r>
    </w:p>
    <w:p w14:paraId="67956311" w14:textId="690672BE" w:rsidR="003B22C2" w:rsidRDefault="003B22C2" w:rsidP="00F01F1D">
      <w:pPr>
        <w:spacing w:after="0"/>
        <w:jc w:val="both"/>
        <w:rPr>
          <w:bCs/>
          <w:sz w:val="22"/>
          <w:szCs w:val="22"/>
          <w:lang w:eastAsia="ja-JP"/>
        </w:rPr>
      </w:pPr>
    </w:p>
    <w:p w14:paraId="18183416" w14:textId="6E505D10" w:rsidR="00053AD4" w:rsidRDefault="0034163B" w:rsidP="00170FEA">
      <w:pPr>
        <w:spacing w:after="0"/>
        <w:jc w:val="both"/>
        <w:rPr>
          <w:sz w:val="22"/>
          <w:szCs w:val="22"/>
          <w:lang w:val="en-US"/>
        </w:rPr>
      </w:pPr>
      <w:r>
        <w:rPr>
          <w:sz w:val="22"/>
          <w:szCs w:val="22"/>
          <w:lang w:val="en-US"/>
        </w:rPr>
        <w:t>Let</w:t>
      </w:r>
      <w:r>
        <w:rPr>
          <w:sz w:val="22"/>
          <w:szCs w:val="22"/>
          <w:lang w:val="en-US"/>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Pr>
          <w:iCs/>
          <w:sz w:val="22"/>
          <w:szCs w:val="22"/>
        </w:rPr>
        <w:t xml:space="preserve"> (in dB) denote the </w:t>
      </w:r>
      <w:r w:rsidR="00053AD4" w:rsidRPr="00452AA0">
        <w:rPr>
          <w:i/>
          <w:sz w:val="22"/>
          <w:szCs w:val="22"/>
          <w:u w:val="single"/>
        </w:rPr>
        <w:t>actual</w:t>
      </w:r>
      <w:r w:rsidR="00053AD4">
        <w:rPr>
          <w:iCs/>
          <w:sz w:val="22"/>
          <w:szCs w:val="22"/>
        </w:rPr>
        <w:t xml:space="preserve"> (uncompensated) </w:t>
      </w:r>
      <w:r>
        <w:rPr>
          <w:iCs/>
          <w:sz w:val="22"/>
          <w:szCs w:val="22"/>
        </w:rPr>
        <w:t xml:space="preserve">loss from the PA to the </w:t>
      </w:r>
      <w:r w:rsidRPr="007F05AB">
        <w:rPr>
          <w:i/>
          <w:sz w:val="22"/>
          <w:szCs w:val="22"/>
        </w:rPr>
        <w:t>j</w:t>
      </w:r>
      <w:r>
        <w:rPr>
          <w:iCs/>
          <w:sz w:val="22"/>
          <w:szCs w:val="22"/>
        </w:rPr>
        <w:t>-</w:t>
      </w:r>
      <w:proofErr w:type="spellStart"/>
      <w:r>
        <w:rPr>
          <w:iCs/>
          <w:sz w:val="22"/>
          <w:szCs w:val="22"/>
        </w:rPr>
        <w:t>th</w:t>
      </w:r>
      <w:proofErr w:type="spellEnd"/>
      <w:r>
        <w:rPr>
          <w:iCs/>
          <w:sz w:val="22"/>
          <w:szCs w:val="22"/>
        </w:rPr>
        <w:t xml:space="preserve"> antenna connector</w:t>
      </w:r>
      <w:r w:rsidR="00053AD4">
        <w:rPr>
          <w:iCs/>
          <w:sz w:val="22"/>
          <w:szCs w:val="22"/>
        </w:rPr>
        <w:t xml:space="preserve"> and let</w:t>
      </w:r>
      <w:r>
        <w:rPr>
          <w:iCs/>
          <w:sz w:val="22"/>
          <w:szCs w:val="22"/>
        </w:rPr>
        <w:t xml:space="preserve">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oMath>
      <w:r>
        <w:rPr>
          <w:sz w:val="22"/>
          <w:szCs w:val="22"/>
          <w:lang w:val="en-US"/>
        </w:rPr>
        <w:t xml:space="preserve"> (in dB) denote the loss from the </w:t>
      </w:r>
      <w:r w:rsidRPr="00503BFE">
        <w:rPr>
          <w:i/>
          <w:iCs/>
          <w:sz w:val="22"/>
          <w:szCs w:val="22"/>
          <w:lang w:val="en-US"/>
        </w:rPr>
        <w:t>j</w:t>
      </w:r>
      <w:r>
        <w:rPr>
          <w:sz w:val="22"/>
          <w:szCs w:val="22"/>
          <w:lang w:val="en-US"/>
        </w:rPr>
        <w:t>-</w:t>
      </w:r>
      <w:proofErr w:type="spellStart"/>
      <w:r>
        <w:rPr>
          <w:sz w:val="22"/>
          <w:szCs w:val="22"/>
          <w:lang w:val="en-US"/>
        </w:rPr>
        <w:t>th</w:t>
      </w:r>
      <w:proofErr w:type="spellEnd"/>
      <w:r>
        <w:rPr>
          <w:sz w:val="22"/>
          <w:szCs w:val="22"/>
          <w:lang w:val="en-US"/>
        </w:rPr>
        <w:t xml:space="preserve"> antenna connector to the </w:t>
      </w:r>
      <w:r w:rsidRPr="00503BFE">
        <w:rPr>
          <w:i/>
          <w:iCs/>
          <w:sz w:val="22"/>
          <w:szCs w:val="22"/>
          <w:lang w:val="en-US"/>
        </w:rPr>
        <w:t>j</w:t>
      </w:r>
      <w:r>
        <w:rPr>
          <w:sz w:val="22"/>
          <w:szCs w:val="22"/>
          <w:lang w:val="en-US"/>
        </w:rPr>
        <w:t>-</w:t>
      </w:r>
      <w:proofErr w:type="spellStart"/>
      <w:r>
        <w:rPr>
          <w:sz w:val="22"/>
          <w:szCs w:val="22"/>
          <w:lang w:val="en-US"/>
        </w:rPr>
        <w:t>th</w:t>
      </w:r>
      <w:proofErr w:type="spellEnd"/>
      <w:r>
        <w:rPr>
          <w:sz w:val="22"/>
          <w:szCs w:val="22"/>
          <w:lang w:val="en-US"/>
        </w:rPr>
        <w:t xml:space="preserve"> LNA</w:t>
      </w:r>
      <w:r>
        <w:rPr>
          <w:sz w:val="22"/>
          <w:szCs w:val="22"/>
          <w:lang w:val="en-US"/>
        </w:rPr>
        <w:t>.</w:t>
      </w:r>
      <w:r w:rsidR="00053AD4">
        <w:rPr>
          <w:sz w:val="22"/>
          <w:szCs w:val="22"/>
          <w:lang w:val="en-US"/>
        </w:rPr>
        <w:t xml:space="preserve">  </w:t>
      </w:r>
      <w:r w:rsidR="00053AD4">
        <w:rPr>
          <w:rFonts w:eastAsia="MS Gothic"/>
          <w:sz w:val="22"/>
          <w:szCs w:val="22"/>
          <w:lang w:val="en-US"/>
        </w:rPr>
        <w:t xml:space="preserve">Let </w:t>
      </w:r>
      <m:oMath>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j</m:t>
            </m:r>
          </m:sub>
        </m:sSub>
      </m:oMath>
      <w:r w:rsidR="00053AD4">
        <w:rPr>
          <w:rFonts w:eastAsia="MS Gothic"/>
          <w:sz w:val="22"/>
          <w:szCs w:val="22"/>
          <w:lang w:val="en-US"/>
        </w:rPr>
        <w:t xml:space="preserve"> denote</w:t>
      </w:r>
      <w:r w:rsidR="00053AD4">
        <w:rPr>
          <w:rFonts w:eastAsia="MS Gothic"/>
          <w:sz w:val="22"/>
          <w:szCs w:val="22"/>
          <w:lang w:val="en-US"/>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053AD4">
        <w:rPr>
          <w:rFonts w:eastAsia="MS Gothic"/>
          <w:iCs/>
          <w:sz w:val="22"/>
          <w:szCs w:val="22"/>
        </w:rPr>
        <w:t xml:space="preserve"> in linear terms so that</w:t>
      </w:r>
    </w:p>
    <w:p w14:paraId="6513656D" w14:textId="671F9452" w:rsidR="00053AD4" w:rsidRDefault="00053AD4" w:rsidP="00053AD4">
      <w:pPr>
        <w:spacing w:after="120"/>
        <w:rPr>
          <w:sz w:val="22"/>
          <w:szCs w:val="22"/>
          <w:lang w:val="en-US"/>
        </w:rPr>
      </w:pPr>
      <m:oMathPara>
        <m:oMath>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j</m:t>
              </m:r>
            </m:sub>
          </m:sSub>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10</m:t>
              </m:r>
            </m:e>
            <m:sup>
              <m:d>
                <m:dPr>
                  <m:ctrlPr>
                    <w:rPr>
                      <w:rFonts w:ascii="Cambria Math" w:hAnsi="Cambria Math"/>
                      <w:i/>
                      <w:iCs/>
                      <w:sz w:val="22"/>
                      <w:szCs w:val="22"/>
                    </w:rPr>
                  </m:ctrlPr>
                </m:dPr>
                <m:e>
                  <m:f>
                    <m:fPr>
                      <m:type m:val="lin"/>
                      <m:ctrlPr>
                        <w:rPr>
                          <w:rFonts w:ascii="Cambria Math" w:hAnsi="Cambria Math"/>
                          <w:iCs/>
                          <w:sz w:val="22"/>
                          <w:szCs w:val="22"/>
                        </w:rPr>
                      </m:ctrlPr>
                    </m:fPr>
                    <m:num>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num>
                    <m:den>
                      <m:r>
                        <w:rPr>
                          <w:rFonts w:ascii="Cambria Math" w:hAnsi="Cambria Math"/>
                          <w:sz w:val="22"/>
                          <w:szCs w:val="22"/>
                        </w:rPr>
                        <m:t>20</m:t>
                      </m:r>
                    </m:den>
                  </m:f>
                </m:e>
              </m:d>
            </m:sup>
          </m:sSup>
        </m:oMath>
      </m:oMathPara>
    </w:p>
    <w:p w14:paraId="2E8243D0" w14:textId="4DEB5145" w:rsidR="00053AD4" w:rsidRPr="00053AD4" w:rsidRDefault="00053AD4" w:rsidP="00053AD4">
      <w:pPr>
        <w:spacing w:after="120"/>
        <w:rPr>
          <w:sz w:val="22"/>
          <w:szCs w:val="22"/>
          <w:lang w:val="en-US"/>
        </w:rPr>
      </w:pPr>
      <w:r>
        <w:rPr>
          <w:rFonts w:eastAsia="MS Gothic"/>
          <w:sz w:val="22"/>
          <w:szCs w:val="22"/>
          <w:lang w:val="en-US"/>
        </w:rPr>
        <w:t>and similarly, let</w:t>
      </w:r>
      <w:r>
        <w:rPr>
          <w:rFonts w:eastAsia="MS Gothic"/>
          <w:sz w:val="22"/>
          <w:szCs w:val="22"/>
          <w:lang w:val="en-US"/>
        </w:rPr>
        <w:t xml:space="preserve">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oMath>
      <w:r>
        <w:rPr>
          <w:rFonts w:eastAsia="MS Gothic"/>
          <w:sz w:val="22"/>
          <w:szCs w:val="22"/>
          <w:lang w:val="en-US"/>
        </w:rPr>
        <w:t xml:space="preserve"> denote the </w:t>
      </w:r>
      <w:r>
        <w:rPr>
          <w:rFonts w:eastAsia="MS Gothic"/>
          <w:sz w:val="22"/>
          <w:szCs w:val="22"/>
          <w:lang w:val="en-US"/>
        </w:rPr>
        <w:t xml:space="preserve">receiver insertion </w:t>
      </w:r>
      <w:r>
        <w:rPr>
          <w:rFonts w:eastAsia="MS Gothic"/>
          <w:sz w:val="22"/>
          <w:szCs w:val="22"/>
          <w:lang w:val="en-US"/>
        </w:rPr>
        <w:t>loss in linear terms, so that</w:t>
      </w:r>
    </w:p>
    <w:p w14:paraId="567045B2" w14:textId="135945DC" w:rsidR="00053AD4" w:rsidRPr="00452AA0" w:rsidRDefault="00053AD4" w:rsidP="00053AD4">
      <w:pPr>
        <w:spacing w:after="120"/>
        <w:rPr>
          <w:rFonts w:eastAsia="MS Gothic"/>
          <w:sz w:val="22"/>
          <w:szCs w:val="22"/>
        </w:rPr>
      </w:pPr>
      <m:oMathPara>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10</m:t>
              </m:r>
            </m:e>
            <m:sup>
              <m:d>
                <m:dPr>
                  <m:ctrlPr>
                    <w:rPr>
                      <w:rFonts w:ascii="Cambria Math" w:hAnsi="Cambria Math"/>
                      <w:i/>
                      <w:iCs/>
                      <w:sz w:val="22"/>
                      <w:szCs w:val="22"/>
                    </w:rPr>
                  </m:ctrlPr>
                </m:dPr>
                <m:e>
                  <m:f>
                    <m:fPr>
                      <m:type m:val="lin"/>
                      <m:ctrlPr>
                        <w:rPr>
                          <w:rFonts w:ascii="Cambria Math" w:hAnsi="Cambria Math"/>
                          <w:iCs/>
                          <w:sz w:val="22"/>
                          <w:szCs w:val="22"/>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num>
                    <m:den>
                      <m:r>
                        <w:rPr>
                          <w:rFonts w:ascii="Cambria Math" w:hAnsi="Cambria Math"/>
                          <w:sz w:val="22"/>
                          <w:szCs w:val="22"/>
                        </w:rPr>
                        <m:t>20</m:t>
                      </m:r>
                    </m:den>
                  </m:f>
                </m:e>
              </m:d>
            </m:sup>
          </m:sSup>
          <m:r>
            <w:rPr>
              <w:rFonts w:ascii="Cambria Math" w:eastAsia="MS Gothic" w:hAnsi="Cambria Math"/>
              <w:sz w:val="22"/>
              <w:szCs w:val="22"/>
            </w:rPr>
            <m:t xml:space="preserve"> </m:t>
          </m:r>
          <m:r>
            <w:rPr>
              <w:rFonts w:ascii="Cambria Math" w:eastAsia="MS Gothic" w:hAnsi="Cambria Math"/>
              <w:sz w:val="22"/>
              <w:szCs w:val="22"/>
            </w:rPr>
            <m:t>.</m:t>
          </m:r>
        </m:oMath>
      </m:oMathPara>
    </w:p>
    <w:p w14:paraId="54D2EC9A" w14:textId="3BA9D5C7" w:rsidR="00452AA0" w:rsidRDefault="00452AA0" w:rsidP="00452AA0">
      <w:pPr>
        <w:spacing w:after="0"/>
        <w:jc w:val="both"/>
        <w:rPr>
          <w:bCs/>
          <w:sz w:val="22"/>
          <w:szCs w:val="22"/>
          <w:lang w:eastAsia="ja-JP"/>
        </w:rPr>
      </w:pPr>
      <w:r>
        <w:rPr>
          <w:bCs/>
          <w:sz w:val="22"/>
          <w:szCs w:val="22"/>
          <w:lang w:eastAsia="ja-JP"/>
        </w:rPr>
        <w:t>As was shown in [</w:t>
      </w:r>
      <w:r w:rsidR="00F975BB">
        <w:rPr>
          <w:bCs/>
          <w:sz w:val="22"/>
          <w:szCs w:val="22"/>
          <w:lang w:eastAsia="ja-JP"/>
        </w:rPr>
        <w:t>2</w:t>
      </w:r>
      <w:r>
        <w:rPr>
          <w:bCs/>
          <w:sz w:val="22"/>
          <w:szCs w:val="22"/>
          <w:lang w:eastAsia="ja-JP"/>
        </w:rPr>
        <w:t xml:space="preserve">], the relationship between the channel measured by the </w:t>
      </w:r>
      <w:proofErr w:type="spellStart"/>
      <w:r>
        <w:rPr>
          <w:bCs/>
          <w:sz w:val="22"/>
          <w:szCs w:val="22"/>
          <w:lang w:eastAsia="ja-JP"/>
        </w:rPr>
        <w:t>gNB</w:t>
      </w:r>
      <w:proofErr w:type="spellEnd"/>
      <w:r>
        <w:rPr>
          <w:bCs/>
          <w:sz w:val="22"/>
          <w:szCs w:val="22"/>
          <w:lang w:eastAsia="ja-JP"/>
        </w:rPr>
        <w:t xml:space="preserve"> using SRS measurements and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Pr>
          <w:bCs/>
          <w:sz w:val="22"/>
          <w:szCs w:val="22"/>
          <w:lang w:eastAsia="ja-JP"/>
        </w:rPr>
        <w:t xml:space="preserve"> seen by the downlink transmission is given by</w:t>
      </w:r>
    </w:p>
    <w:p w14:paraId="3ACBADD5" w14:textId="77777777" w:rsidR="00452AA0" w:rsidRDefault="00452AA0" w:rsidP="00452AA0">
      <w:pPr>
        <w:spacing w:after="0"/>
        <w:jc w:val="both"/>
        <w:rPr>
          <w:bCs/>
          <w:sz w:val="22"/>
          <w:szCs w:val="22"/>
          <w:lang w:eastAsia="ja-JP"/>
        </w:rPr>
      </w:pPr>
    </w:p>
    <w:p w14:paraId="32D88EB5" w14:textId="4AEEE17E" w:rsidR="00452AA0" w:rsidRPr="00A45D6F" w:rsidRDefault="00452AA0" w:rsidP="00452AA0">
      <w:pPr>
        <w:rPr>
          <w:rFonts w:eastAsia="MS Gothic"/>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sSup>
            <m:sSupPr>
              <m:ctrlPr>
                <w:rPr>
                  <w:rFonts w:ascii="Cambria Math" w:eastAsia="MS Gothic" w:hAnsi="Cambria Math"/>
                  <w:sz w:val="22"/>
                  <w:szCs w:val="22"/>
                  <w:lang w:eastAsia="ja-JP"/>
                </w:rPr>
              </m:ctrlPr>
            </m:sSupPr>
            <m:e>
              <m:d>
                <m:dPr>
                  <m:ctrlPr>
                    <w:rPr>
                      <w:rFonts w:ascii="Cambria Math" w:eastAsia="MS Gothic" w:hAnsi="Cambria Math"/>
                      <w:sz w:val="22"/>
                      <w:szCs w:val="22"/>
                      <w:lang w:eastAsia="ja-JP"/>
                    </w:rPr>
                  </m:ctrlPr>
                </m:dPr>
                <m:e>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e>
                  </m:d>
                </m:e>
              </m:d>
            </m:e>
            <m:sup>
              <m:r>
                <w:rPr>
                  <w:rFonts w:ascii="Cambria Math" w:eastAsia="MS Gothic"/>
                  <w:sz w:val="22"/>
                  <w:szCs w:val="22"/>
                  <w:lang w:eastAsia="ja-JP"/>
                </w:rPr>
                <m:t>-</m:t>
              </m:r>
              <m:r>
                <w:rPr>
                  <w:rFonts w:ascii="Cambria Math" w:eastAsia="MS Gothic"/>
                  <w:sz w:val="22"/>
                  <w:szCs w:val="22"/>
                  <w:lang w:eastAsia="ja-JP"/>
                </w:rPr>
                <m:t>1</m:t>
              </m:r>
            </m:sup>
          </m:sSup>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r>
            <w:rPr>
              <w:rFonts w:ascii="Cambria Math" w:hAnsi="Cambria Math"/>
              <w:sz w:val="22"/>
              <w:szCs w:val="22"/>
            </w:rPr>
            <m:t xml:space="preserve"> .</m:t>
          </m:r>
        </m:oMath>
      </m:oMathPara>
    </w:p>
    <w:p w14:paraId="494D7E62" w14:textId="6F663B81" w:rsidR="00A45D6F" w:rsidRDefault="00A45D6F" w:rsidP="00F44B83">
      <w:pPr>
        <w:jc w:val="both"/>
        <w:rPr>
          <w:rFonts w:eastAsia="MS Gothic"/>
          <w:sz w:val="22"/>
          <w:szCs w:val="22"/>
        </w:rPr>
      </w:pPr>
      <w:r>
        <w:rPr>
          <w:rFonts w:eastAsia="MS Gothic"/>
          <w:sz w:val="22"/>
          <w:szCs w:val="22"/>
        </w:rPr>
        <w:t xml:space="preserve">It is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Pr>
          <w:rFonts w:eastAsia="MS Gothic"/>
          <w:sz w:val="22"/>
          <w:szCs w:val="22"/>
        </w:rPr>
        <w:t xml:space="preserve"> which determines </w:t>
      </w:r>
      <w:r w:rsidR="00170FEA">
        <w:rPr>
          <w:rFonts w:eastAsia="MS Gothic"/>
          <w:sz w:val="22"/>
          <w:szCs w:val="22"/>
        </w:rPr>
        <w:t xml:space="preserve">the </w:t>
      </w:r>
      <w:r>
        <w:rPr>
          <w:rFonts w:eastAsia="MS Gothic"/>
          <w:sz w:val="22"/>
          <w:szCs w:val="22"/>
        </w:rPr>
        <w:t xml:space="preserve">channel capacity and which should be used by the </w:t>
      </w:r>
      <w:proofErr w:type="spellStart"/>
      <w:r>
        <w:rPr>
          <w:rFonts w:eastAsia="MS Gothic"/>
          <w:sz w:val="22"/>
          <w:szCs w:val="22"/>
        </w:rPr>
        <w:t>gNB</w:t>
      </w:r>
      <w:proofErr w:type="spellEnd"/>
      <w:r>
        <w:rPr>
          <w:rFonts w:eastAsia="MS Gothic"/>
          <w:sz w:val="22"/>
          <w:szCs w:val="22"/>
        </w:rPr>
        <w:t xml:space="preserve"> to select the precoder and the MCS</w:t>
      </w:r>
      <w:r w:rsidR="00452F05">
        <w:rPr>
          <w:rFonts w:eastAsia="MS Gothic"/>
          <w:sz w:val="22"/>
          <w:szCs w:val="22"/>
        </w:rPr>
        <w:t xml:space="preserve"> used for downlink transmission.</w:t>
      </w:r>
    </w:p>
    <w:p w14:paraId="28BB9E89" w14:textId="5C7A1418" w:rsidR="00A45D6F" w:rsidRPr="00A45D6F" w:rsidRDefault="00A45D6F" w:rsidP="00A64859">
      <w:pPr>
        <w:ind w:left="1440" w:hanging="1440"/>
        <w:rPr>
          <w:iCs/>
          <w:sz w:val="22"/>
          <w:szCs w:val="22"/>
        </w:rPr>
      </w:pPr>
      <w:r w:rsidRPr="001767F8">
        <w:rPr>
          <w:b/>
          <w:bCs/>
          <w:iCs/>
          <w:sz w:val="22"/>
          <w:szCs w:val="22"/>
        </w:rPr>
        <w:lastRenderedPageBreak/>
        <w:t xml:space="preserve">Observation </w:t>
      </w:r>
      <w:r>
        <w:rPr>
          <w:b/>
          <w:bCs/>
          <w:iCs/>
          <w:sz w:val="22"/>
          <w:szCs w:val="22"/>
        </w:rPr>
        <w:t>1</w:t>
      </w:r>
      <w:r>
        <w:rPr>
          <w:iCs/>
          <w:sz w:val="22"/>
          <w:szCs w:val="22"/>
        </w:rPr>
        <w:t>:</w:t>
      </w:r>
      <w:r>
        <w:rPr>
          <w:iCs/>
          <w:sz w:val="22"/>
          <w:szCs w:val="22"/>
        </w:rPr>
        <w:tab/>
      </w:r>
      <w:r>
        <w:rPr>
          <w:rFonts w:eastAsia="MS Gothic"/>
          <w:sz w:val="22"/>
          <w:szCs w:val="22"/>
        </w:rPr>
        <w:t xml:space="preserve">It is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Pr>
          <w:rFonts w:eastAsia="MS Gothic"/>
          <w:sz w:val="22"/>
          <w:szCs w:val="22"/>
        </w:rPr>
        <w:t xml:space="preserve"> which determines </w:t>
      </w:r>
      <w:r w:rsidR="00C01974">
        <w:rPr>
          <w:rFonts w:eastAsia="MS Gothic"/>
          <w:sz w:val="22"/>
          <w:szCs w:val="22"/>
        </w:rPr>
        <w:t xml:space="preserve">the </w:t>
      </w:r>
      <w:r>
        <w:rPr>
          <w:rFonts w:eastAsia="MS Gothic"/>
          <w:sz w:val="22"/>
          <w:szCs w:val="22"/>
        </w:rPr>
        <w:t xml:space="preserve">channel capacity and which should be used by the </w:t>
      </w:r>
      <w:proofErr w:type="spellStart"/>
      <w:r>
        <w:rPr>
          <w:rFonts w:eastAsia="MS Gothic"/>
          <w:sz w:val="22"/>
          <w:szCs w:val="22"/>
        </w:rPr>
        <w:t>gNB</w:t>
      </w:r>
      <w:proofErr w:type="spellEnd"/>
      <w:r>
        <w:rPr>
          <w:rFonts w:eastAsia="MS Gothic"/>
          <w:sz w:val="22"/>
          <w:szCs w:val="22"/>
        </w:rPr>
        <w:t xml:space="preserve"> to select the precoder and the MCS</w:t>
      </w:r>
      <w:r w:rsidR="00452F05">
        <w:rPr>
          <w:rFonts w:eastAsia="MS Gothic"/>
          <w:sz w:val="22"/>
          <w:szCs w:val="22"/>
        </w:rPr>
        <w:t xml:space="preserve"> used for downlink transmission</w:t>
      </w:r>
      <w:r>
        <w:rPr>
          <w:rFonts w:eastAsia="MS Gothic"/>
          <w:sz w:val="22"/>
          <w:szCs w:val="22"/>
        </w:rPr>
        <w:t>.</w:t>
      </w:r>
    </w:p>
    <w:p w14:paraId="6950B459" w14:textId="1EFAD5B7" w:rsidR="00A45D6F" w:rsidRDefault="00A45D6F" w:rsidP="00A64859">
      <w:pPr>
        <w:ind w:left="1440" w:hanging="1440"/>
        <w:rPr>
          <w:rFonts w:eastAsia="MS Gothic"/>
          <w:sz w:val="22"/>
          <w:szCs w:val="22"/>
        </w:rPr>
      </w:pPr>
      <w:r w:rsidRPr="001767F8">
        <w:rPr>
          <w:b/>
          <w:bCs/>
          <w:iCs/>
          <w:sz w:val="22"/>
          <w:szCs w:val="22"/>
        </w:rPr>
        <w:t xml:space="preserve">Observation </w:t>
      </w:r>
      <w:r w:rsidR="00C01974">
        <w:rPr>
          <w:b/>
          <w:bCs/>
          <w:iCs/>
          <w:sz w:val="22"/>
          <w:szCs w:val="22"/>
        </w:rPr>
        <w:t>2</w:t>
      </w:r>
      <w:r>
        <w:rPr>
          <w:iCs/>
          <w:sz w:val="22"/>
          <w:szCs w:val="22"/>
        </w:rPr>
        <w:t>:</w:t>
      </w:r>
      <w:r>
        <w:rPr>
          <w:iCs/>
          <w:sz w:val="22"/>
          <w:szCs w:val="22"/>
        </w:rPr>
        <w:tab/>
      </w:r>
      <w:r>
        <w:rPr>
          <w:rFonts w:eastAsia="MS Gothic"/>
          <w:sz w:val="22"/>
          <w:szCs w:val="22"/>
        </w:rPr>
        <w:t>To correctly determine the effective downlink channel from measureme</w:t>
      </w:r>
      <w:r>
        <w:rPr>
          <w:rFonts w:eastAsia="MS Gothic"/>
          <w:sz w:val="22"/>
          <w:szCs w:val="22"/>
        </w:rPr>
        <w:t>n</w:t>
      </w:r>
      <w:r>
        <w:rPr>
          <w:rFonts w:eastAsia="MS Gothic"/>
          <w:sz w:val="22"/>
          <w:szCs w:val="22"/>
        </w:rPr>
        <w:t>t of uplink SRS transmissions, the receiver insertion losses</w:t>
      </w:r>
      <w:r>
        <w:rPr>
          <w:rFonts w:eastAsia="MS Gothic"/>
          <w:sz w:val="22"/>
          <w:szCs w:val="22"/>
        </w:rPr>
        <w:t xml:space="preserve"> </w:t>
      </w:r>
      <m:oMath>
        <m:d>
          <m:dPr>
            <m:begChr m:val="{"/>
            <m:endChr m:val="}"/>
            <m:ctrlPr>
              <w:rPr>
                <w:rFonts w:ascii="Cambria Math" w:eastAsiaTheme="minorHAnsi" w:hAnsi="Cambria Math" w:cstheme="minorBidi"/>
                <w:i/>
                <w:sz w:val="22"/>
                <w:szCs w:val="22"/>
                <w:lang w:val="en-US"/>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oMath>
      <w:r>
        <w:rPr>
          <w:rFonts w:eastAsia="MS Gothic"/>
          <w:sz w:val="22"/>
          <w:szCs w:val="22"/>
        </w:rPr>
        <w:t xml:space="preserve"> must be known to the </w:t>
      </w:r>
      <w:proofErr w:type="spellStart"/>
      <w:r>
        <w:rPr>
          <w:rFonts w:eastAsia="MS Gothic"/>
          <w:sz w:val="22"/>
          <w:szCs w:val="22"/>
        </w:rPr>
        <w:t>gNB</w:t>
      </w:r>
      <w:proofErr w:type="spellEnd"/>
      <w:r>
        <w:rPr>
          <w:rFonts w:eastAsia="MS Gothic"/>
          <w:sz w:val="22"/>
          <w:szCs w:val="22"/>
        </w:rPr>
        <w:t>.</w:t>
      </w:r>
    </w:p>
    <w:p w14:paraId="122B8B53" w14:textId="289A63CB" w:rsidR="005319FB" w:rsidRDefault="00A45D6F" w:rsidP="00A64859">
      <w:pPr>
        <w:ind w:left="1440" w:hanging="1440"/>
        <w:rPr>
          <w:sz w:val="22"/>
          <w:szCs w:val="22"/>
        </w:rPr>
      </w:pPr>
      <w:r>
        <w:rPr>
          <w:b/>
          <w:bCs/>
          <w:iCs/>
          <w:sz w:val="22"/>
          <w:szCs w:val="22"/>
        </w:rPr>
        <w:t>Observation 3:</w:t>
      </w:r>
      <w:r>
        <w:rPr>
          <w:iCs/>
          <w:sz w:val="22"/>
          <w:szCs w:val="22"/>
        </w:rPr>
        <w:t xml:space="preserve"> Unlike the </w:t>
      </w:r>
      <w:r w:rsidR="001B58D1">
        <w:rPr>
          <w:iCs/>
          <w:sz w:val="22"/>
          <w:szCs w:val="22"/>
        </w:rPr>
        <w:t xml:space="preserve">allowed </w:t>
      </w:r>
      <w:r>
        <w:rPr>
          <w:iCs/>
          <w:sz w:val="22"/>
          <w:szCs w:val="22"/>
        </w:rPr>
        <w:t>transmit insertion losses</w:t>
      </w:r>
      <w:r w:rsidR="001B58D1">
        <w:rPr>
          <w:iCs/>
          <w:sz w:val="22"/>
          <w:szCs w:val="22"/>
        </w:rPr>
        <w:t xml:space="preserve"> </w:t>
      </w:r>
      <m:oMath>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RxSRS,j</m:t>
            </m:r>
          </m:sub>
        </m:sSub>
      </m:oMath>
      <w:r w:rsidR="001B58D1">
        <w:rPr>
          <w:iCs/>
          <w:sz w:val="22"/>
          <w:szCs w:val="22"/>
        </w:rPr>
        <w:t xml:space="preserve"> which can be compensated at power levels below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CMAX,f,c,p</m:t>
            </m:r>
          </m:sub>
        </m:sSub>
        <m:d>
          <m:dPr>
            <m:ctrlPr>
              <w:rPr>
                <w:rFonts w:ascii="Cambria Math" w:hAnsi="Cambria Math"/>
                <w:i/>
                <w:sz w:val="18"/>
                <w:szCs w:val="18"/>
              </w:rPr>
            </m:ctrlPr>
          </m:dPr>
          <m:e>
            <m:r>
              <w:rPr>
                <w:rFonts w:ascii="Cambria Math" w:hAnsi="Cambria Math"/>
                <w:sz w:val="18"/>
                <w:szCs w:val="18"/>
              </w:rPr>
              <m:t>i</m:t>
            </m:r>
          </m:e>
        </m:d>
      </m:oMath>
      <w:r w:rsidR="001B58D1">
        <w:rPr>
          <w:sz w:val="22"/>
          <w:szCs w:val="22"/>
        </w:rPr>
        <w:t xml:space="preserve">, </w:t>
      </w:r>
      <w:r w:rsidR="005319FB">
        <w:rPr>
          <w:sz w:val="22"/>
          <w:szCs w:val="22"/>
        </w:rPr>
        <w:t xml:space="preserve">the </w:t>
      </w:r>
      <w:r w:rsidR="005319FB" w:rsidRPr="00452F05">
        <w:rPr>
          <w:i/>
          <w:iCs/>
          <w:sz w:val="22"/>
          <w:szCs w:val="22"/>
          <w:u w:val="single"/>
        </w:rPr>
        <w:t>UE transmitter cannot compensate</w:t>
      </w:r>
      <w:r w:rsidR="005319FB">
        <w:rPr>
          <w:sz w:val="22"/>
          <w:szCs w:val="22"/>
        </w:rPr>
        <w:t xml:space="preserve"> for differential receiver insertion losses.</w:t>
      </w:r>
    </w:p>
    <w:p w14:paraId="45F31BFE" w14:textId="761057DB" w:rsidR="005319FB" w:rsidRDefault="005319FB" w:rsidP="00A64859">
      <w:pPr>
        <w:ind w:left="1440" w:hanging="1440"/>
        <w:rPr>
          <w:iCs/>
          <w:sz w:val="22"/>
          <w:szCs w:val="22"/>
        </w:rPr>
      </w:pPr>
      <w:r>
        <w:rPr>
          <w:b/>
          <w:bCs/>
          <w:iCs/>
          <w:sz w:val="22"/>
          <w:szCs w:val="22"/>
        </w:rPr>
        <w:t xml:space="preserve">Observation </w:t>
      </w:r>
      <w:r>
        <w:rPr>
          <w:b/>
          <w:bCs/>
          <w:iCs/>
          <w:sz w:val="22"/>
          <w:szCs w:val="22"/>
        </w:rPr>
        <w:t>4</w:t>
      </w:r>
      <w:r>
        <w:rPr>
          <w:b/>
          <w:bCs/>
          <w:iCs/>
          <w:sz w:val="22"/>
          <w:szCs w:val="22"/>
        </w:rPr>
        <w:t>:</w:t>
      </w:r>
      <w:r>
        <w:rPr>
          <w:b/>
          <w:bCs/>
          <w:iCs/>
          <w:sz w:val="22"/>
          <w:szCs w:val="22"/>
        </w:rPr>
        <w:t xml:space="preserve"> </w:t>
      </w:r>
      <w:r>
        <w:rPr>
          <w:iCs/>
          <w:sz w:val="22"/>
          <w:szCs w:val="22"/>
        </w:rPr>
        <w:t xml:space="preserve">Differential receiver insertion losses are present </w:t>
      </w:r>
      <w:r w:rsidRPr="00452F05">
        <w:rPr>
          <w:i/>
          <w:sz w:val="22"/>
          <w:szCs w:val="22"/>
          <w:u w:val="single"/>
        </w:rPr>
        <w:t>at all UE transmit power levels</w:t>
      </w:r>
      <w:r>
        <w:rPr>
          <w:iCs/>
          <w:sz w:val="22"/>
          <w:szCs w:val="22"/>
        </w:rPr>
        <w:t>.</w:t>
      </w:r>
    </w:p>
    <w:p w14:paraId="6C076E55" w14:textId="5DFDF1C1" w:rsidR="00170FEA" w:rsidRPr="00170FEA" w:rsidRDefault="00170FEA" w:rsidP="00A64859">
      <w:pPr>
        <w:ind w:left="1440" w:hanging="1440"/>
        <w:rPr>
          <w:iCs/>
          <w:sz w:val="22"/>
          <w:szCs w:val="22"/>
        </w:rPr>
      </w:pPr>
      <w:r>
        <w:rPr>
          <w:b/>
          <w:bCs/>
          <w:iCs/>
          <w:sz w:val="22"/>
          <w:szCs w:val="22"/>
        </w:rPr>
        <w:t xml:space="preserve">Observation </w:t>
      </w:r>
      <w:r>
        <w:rPr>
          <w:b/>
          <w:bCs/>
          <w:iCs/>
          <w:sz w:val="22"/>
          <w:szCs w:val="22"/>
        </w:rPr>
        <w:t>5:</w:t>
      </w:r>
      <w:r>
        <w:rPr>
          <w:b/>
          <w:bCs/>
          <w:iCs/>
          <w:sz w:val="22"/>
          <w:szCs w:val="22"/>
        </w:rPr>
        <w:tab/>
      </w:r>
      <w:r>
        <w:rPr>
          <w:iCs/>
          <w:sz w:val="22"/>
          <w:szCs w:val="22"/>
        </w:rPr>
        <w:t xml:space="preserve">Because the receiver insertion losses do not depend on the transmit power level, </w:t>
      </w:r>
      <w:r w:rsidR="00170410">
        <w:rPr>
          <w:iCs/>
          <w:sz w:val="22"/>
          <w:szCs w:val="22"/>
        </w:rPr>
        <w:t xml:space="preserve">these losses do </w:t>
      </w:r>
      <w:r>
        <w:rPr>
          <w:iCs/>
          <w:sz w:val="22"/>
          <w:szCs w:val="22"/>
        </w:rPr>
        <w:t>not need to be dynamically signa</w:t>
      </w:r>
      <w:r w:rsidR="00170410">
        <w:rPr>
          <w:iCs/>
          <w:sz w:val="22"/>
          <w:szCs w:val="22"/>
        </w:rPr>
        <w:t>l</w:t>
      </w:r>
      <w:r>
        <w:rPr>
          <w:iCs/>
          <w:sz w:val="22"/>
          <w:szCs w:val="22"/>
        </w:rPr>
        <w:t>led.</w:t>
      </w:r>
    </w:p>
    <w:p w14:paraId="14969C00" w14:textId="56E162C4" w:rsidR="005319FB" w:rsidRDefault="005319FB" w:rsidP="00B7026C">
      <w:pPr>
        <w:rPr>
          <w:sz w:val="22"/>
          <w:szCs w:val="22"/>
        </w:rPr>
      </w:pPr>
      <w:r>
        <w:rPr>
          <w:sz w:val="22"/>
          <w:szCs w:val="22"/>
        </w:rPr>
        <w:t xml:space="preserve">The argument has been made in multiple contributions that the </w:t>
      </w:r>
      <w:r w:rsidR="00B7026C">
        <w:rPr>
          <w:sz w:val="22"/>
          <w:szCs w:val="22"/>
        </w:rPr>
        <w:t>differences in the receiver insertion losses are minimal and need not be considered.  However, this is not always the case, and architectures for which the differences in the receiver insertion losses have significant differenc</w:t>
      </w:r>
      <w:r w:rsidR="00447B84">
        <w:rPr>
          <w:sz w:val="22"/>
          <w:szCs w:val="22"/>
        </w:rPr>
        <w:t xml:space="preserve">es </w:t>
      </w:r>
      <w:r w:rsidR="00447B84" w:rsidRPr="00447B84">
        <w:rPr>
          <w:i/>
          <w:iCs/>
          <w:sz w:val="22"/>
          <w:szCs w:val="22"/>
          <w:u w:val="single"/>
        </w:rPr>
        <w:t>should not be penalized</w:t>
      </w:r>
      <w:r w:rsidR="00447B84">
        <w:rPr>
          <w:sz w:val="22"/>
          <w:szCs w:val="22"/>
        </w:rPr>
        <w:t>.</w:t>
      </w:r>
    </w:p>
    <w:p w14:paraId="3A45FBF7" w14:textId="55D17AF6" w:rsidR="00447B84" w:rsidRDefault="00447B84" w:rsidP="00B7026C">
      <w:pPr>
        <w:rPr>
          <w:sz w:val="22"/>
          <w:szCs w:val="22"/>
        </w:rPr>
      </w:pPr>
      <w:r>
        <w:rPr>
          <w:sz w:val="22"/>
          <w:szCs w:val="22"/>
        </w:rPr>
        <w:t xml:space="preserve">As an example, we can consider the analysis </w:t>
      </w:r>
      <w:r w:rsidR="00F975BB">
        <w:rPr>
          <w:sz w:val="22"/>
          <w:szCs w:val="22"/>
        </w:rPr>
        <w:t>and corresponding Figure 1 from [3]</w:t>
      </w:r>
      <w:r w:rsidR="00B55782">
        <w:rPr>
          <w:sz w:val="22"/>
          <w:szCs w:val="22"/>
        </w:rPr>
        <w:t>.</w:t>
      </w:r>
      <w:r>
        <w:rPr>
          <w:sz w:val="22"/>
          <w:szCs w:val="22"/>
        </w:rPr>
        <w:t xml:space="preserve"> </w:t>
      </w:r>
    </w:p>
    <w:p w14:paraId="71B29D34" w14:textId="1588F2D2" w:rsidR="00447B84" w:rsidRDefault="00447B84" w:rsidP="00F44B83">
      <w:pPr>
        <w:spacing w:after="120"/>
        <w:jc w:val="center"/>
      </w:pPr>
      <w:r>
        <w:object w:dxaOrig="9735" w:dyaOrig="8370" w14:anchorId="62D71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3pt;height:196.2pt" o:ole="">
            <v:imagedata r:id="rId11" o:title=""/>
          </v:shape>
          <o:OLEObject Type="Embed" ProgID="Visio.Drawing.15" ShapeID="_x0000_i1025" DrawAspect="Content" ObjectID="_1760538817" r:id="rId12"/>
        </w:object>
      </w:r>
    </w:p>
    <w:p w14:paraId="6C45D24B" w14:textId="5158C214" w:rsidR="00447B84" w:rsidRPr="00D14597" w:rsidRDefault="00447B84" w:rsidP="00447B84">
      <w:pPr>
        <w:spacing w:after="240"/>
        <w:jc w:val="center"/>
        <w:rPr>
          <w:rFonts w:eastAsiaTheme="minorEastAsia"/>
          <w:sz w:val="22"/>
          <w:szCs w:val="22"/>
          <w:lang w:eastAsia="zh-CN"/>
        </w:rPr>
      </w:pPr>
      <w:r w:rsidRPr="00D14597">
        <w:rPr>
          <w:rFonts w:eastAsiaTheme="minorEastAsia" w:hint="eastAsia"/>
          <w:sz w:val="22"/>
          <w:szCs w:val="22"/>
          <w:lang w:eastAsia="zh-CN"/>
        </w:rPr>
        <w:t>F</w:t>
      </w:r>
      <w:r w:rsidRPr="00D14597">
        <w:rPr>
          <w:rFonts w:eastAsiaTheme="minorEastAsia"/>
          <w:sz w:val="22"/>
          <w:szCs w:val="22"/>
          <w:lang w:eastAsia="zh-CN"/>
        </w:rPr>
        <w:t>igure 1</w:t>
      </w:r>
      <w:r w:rsidR="007F70A5" w:rsidRPr="00D14597">
        <w:rPr>
          <w:rFonts w:eastAsiaTheme="minorEastAsia"/>
          <w:sz w:val="22"/>
          <w:szCs w:val="22"/>
          <w:lang w:eastAsia="zh-CN"/>
        </w:rPr>
        <w:t>:</w:t>
      </w:r>
      <w:r w:rsidRPr="00D14597">
        <w:rPr>
          <w:rFonts w:eastAsiaTheme="minorEastAsia"/>
          <w:sz w:val="22"/>
          <w:szCs w:val="22"/>
          <w:lang w:eastAsia="zh-CN"/>
        </w:rPr>
        <w:t xml:space="preserve"> UE architecture for </w:t>
      </w:r>
      <w:r w:rsidRPr="00D14597">
        <w:rPr>
          <w:sz w:val="22"/>
          <w:szCs w:val="22"/>
          <w:lang w:val="en-US" w:eastAsia="zh-CN"/>
        </w:rPr>
        <w:t>SRS antenna switching capability of t4r8</w:t>
      </w:r>
      <w:r w:rsidR="00D14597">
        <w:rPr>
          <w:sz w:val="22"/>
          <w:szCs w:val="22"/>
          <w:lang w:val="en-US" w:eastAsia="zh-CN"/>
        </w:rPr>
        <w:t xml:space="preserve"> (from [3])</w:t>
      </w:r>
    </w:p>
    <w:p w14:paraId="2C7A2BF2" w14:textId="3F0BCD17" w:rsidR="0093737F" w:rsidRDefault="00B03C37" w:rsidP="00B7026C">
      <w:pPr>
        <w:rPr>
          <w:sz w:val="22"/>
          <w:szCs w:val="22"/>
          <w:lang w:val="en-US" w:eastAsia="zh-CN"/>
        </w:rPr>
      </w:pPr>
      <w:r>
        <w:rPr>
          <w:sz w:val="22"/>
          <w:szCs w:val="22"/>
        </w:rPr>
        <w:t xml:space="preserve">For this example, the proposed relaxation was </w:t>
      </w:r>
      <w:r w:rsidRPr="00C01974">
        <w:rPr>
          <w:b/>
          <w:bCs/>
          <w:i/>
          <w:iCs/>
          <w:sz w:val="22"/>
          <w:szCs w:val="22"/>
          <w:u w:val="single"/>
        </w:rPr>
        <w:t>2.5 dB</w:t>
      </w:r>
      <w:r w:rsidRPr="0093737F">
        <w:rPr>
          <w:i/>
          <w:iCs/>
          <w:sz w:val="22"/>
          <w:szCs w:val="22"/>
          <w:u w:val="single"/>
        </w:rPr>
        <w:t xml:space="preserve"> for </w:t>
      </w:r>
      <w:r w:rsidRPr="0093737F">
        <w:rPr>
          <w:i/>
          <w:iCs/>
          <w:sz w:val="22"/>
          <w:szCs w:val="22"/>
          <w:u w:val="single"/>
          <w:lang w:val="en-US" w:eastAsia="zh-CN"/>
        </w:rPr>
        <w:t>&lt;3.5GHz</w:t>
      </w:r>
      <w:r w:rsidRPr="0093737F">
        <w:rPr>
          <w:i/>
          <w:iCs/>
          <w:sz w:val="22"/>
          <w:szCs w:val="22"/>
          <w:u w:val="single"/>
          <w:lang w:val="en-US" w:eastAsia="zh-CN"/>
        </w:rPr>
        <w:t xml:space="preserve"> and </w:t>
      </w:r>
      <w:r w:rsidRPr="00C01974">
        <w:rPr>
          <w:b/>
          <w:bCs/>
          <w:i/>
          <w:iCs/>
          <w:sz w:val="22"/>
          <w:szCs w:val="22"/>
          <w:u w:val="single"/>
          <w:lang w:val="en-US" w:eastAsia="zh-CN"/>
        </w:rPr>
        <w:t>3.5 dB</w:t>
      </w:r>
      <w:r w:rsidRPr="0093737F">
        <w:rPr>
          <w:i/>
          <w:iCs/>
          <w:sz w:val="22"/>
          <w:szCs w:val="22"/>
          <w:u w:val="single"/>
          <w:lang w:val="en-US" w:eastAsia="zh-CN"/>
        </w:rPr>
        <w:t xml:space="preserve"> for 4.9 GHz</w:t>
      </w:r>
      <w:r>
        <w:rPr>
          <w:sz w:val="22"/>
          <w:szCs w:val="22"/>
          <w:lang w:val="en-US" w:eastAsia="zh-CN"/>
        </w:rPr>
        <w:t xml:space="preserve">. Since the same DPDT switch lies between the PA and the </w:t>
      </w:r>
      <w:r w:rsidR="0093737F">
        <w:rPr>
          <w:sz w:val="22"/>
          <w:szCs w:val="22"/>
          <w:lang w:val="en-US" w:eastAsia="zh-CN"/>
        </w:rPr>
        <w:t>first and second antennas</w:t>
      </w:r>
      <w:r>
        <w:rPr>
          <w:sz w:val="22"/>
          <w:szCs w:val="22"/>
          <w:lang w:val="en-US" w:eastAsia="zh-CN"/>
        </w:rPr>
        <w:t xml:space="preserve">, there is no difference in switch loss.  In this case, </w:t>
      </w:r>
      <w:r w:rsidRPr="00170410">
        <w:rPr>
          <w:i/>
          <w:iCs/>
          <w:sz w:val="22"/>
          <w:szCs w:val="22"/>
          <w:u w:val="single"/>
          <w:lang w:val="en-US" w:eastAsia="zh-CN"/>
        </w:rPr>
        <w:t xml:space="preserve">the proposed </w:t>
      </w:r>
      <w:r w:rsidR="0093737F" w:rsidRPr="00170410">
        <w:rPr>
          <w:i/>
          <w:iCs/>
          <w:sz w:val="22"/>
          <w:szCs w:val="22"/>
          <w:u w:val="single"/>
          <w:lang w:val="en-US" w:eastAsia="zh-CN"/>
        </w:rPr>
        <w:t>relaxation for the second antenna is entirely</w:t>
      </w:r>
      <w:r w:rsidR="0093737F" w:rsidRPr="00C01974">
        <w:rPr>
          <w:b/>
          <w:bCs/>
          <w:i/>
          <w:iCs/>
          <w:sz w:val="22"/>
          <w:szCs w:val="22"/>
          <w:u w:val="single"/>
          <w:lang w:val="en-US" w:eastAsia="zh-CN"/>
        </w:rPr>
        <w:t xml:space="preserve"> due to the difference in </w:t>
      </w:r>
      <w:r w:rsidR="00A13508">
        <w:rPr>
          <w:b/>
          <w:bCs/>
          <w:i/>
          <w:iCs/>
          <w:sz w:val="22"/>
          <w:szCs w:val="22"/>
          <w:u w:val="single"/>
          <w:lang w:val="en-US" w:eastAsia="zh-CN"/>
        </w:rPr>
        <w:t xml:space="preserve">the </w:t>
      </w:r>
      <w:r w:rsidR="0093737F" w:rsidRPr="00C01974">
        <w:rPr>
          <w:b/>
          <w:bCs/>
          <w:i/>
          <w:iCs/>
          <w:sz w:val="22"/>
          <w:szCs w:val="22"/>
          <w:u w:val="single"/>
          <w:lang w:val="en-US" w:eastAsia="zh-CN"/>
        </w:rPr>
        <w:t>allowed trace loss</w:t>
      </w:r>
      <w:r w:rsidR="0093737F">
        <w:rPr>
          <w:sz w:val="22"/>
          <w:szCs w:val="22"/>
          <w:lang w:val="en-US" w:eastAsia="zh-CN"/>
        </w:rPr>
        <w:t xml:space="preserve"> from PA to the second antenna relative to that allowed from the PA to the first antenna.  </w:t>
      </w:r>
    </w:p>
    <w:p w14:paraId="0BF6B990" w14:textId="226B3B08" w:rsidR="0093737F" w:rsidRDefault="0093737F" w:rsidP="00B7026C">
      <w:pPr>
        <w:rPr>
          <w:sz w:val="22"/>
          <w:szCs w:val="22"/>
          <w:lang w:val="en-US" w:eastAsia="zh-CN"/>
        </w:rPr>
      </w:pPr>
      <w:r>
        <w:rPr>
          <w:sz w:val="22"/>
          <w:szCs w:val="22"/>
          <w:lang w:val="en-US" w:eastAsia="zh-CN"/>
        </w:rPr>
        <w:t xml:space="preserve">This analysis assumes that the LNA for the second antenna is on the diversity board adjacent to the second antenna while the PA that is shared by the first and second antennas is located by the first antenna.  However, </w:t>
      </w:r>
      <w:r w:rsidR="00A64859">
        <w:rPr>
          <w:sz w:val="22"/>
          <w:szCs w:val="22"/>
          <w:lang w:val="en-US" w:eastAsia="zh-CN"/>
        </w:rPr>
        <w:t>th</w:t>
      </w:r>
      <w:r w:rsidR="00452F05">
        <w:rPr>
          <w:sz w:val="22"/>
          <w:szCs w:val="22"/>
          <w:lang w:val="en-US" w:eastAsia="zh-CN"/>
        </w:rPr>
        <w:t>is</w:t>
      </w:r>
      <w:r w:rsidR="00FA098A">
        <w:rPr>
          <w:sz w:val="22"/>
          <w:szCs w:val="22"/>
          <w:lang w:val="en-US" w:eastAsia="zh-CN"/>
        </w:rPr>
        <w:t xml:space="preserve"> assumption of the location of the LNA for the second antenna </w:t>
      </w:r>
      <w:r w:rsidR="00FA098A" w:rsidRPr="00B55782">
        <w:rPr>
          <w:i/>
          <w:iCs/>
          <w:sz w:val="22"/>
          <w:szCs w:val="22"/>
          <w:u w:val="single"/>
          <w:lang w:val="en-US" w:eastAsia="zh-CN"/>
        </w:rPr>
        <w:t>may not always be true</w:t>
      </w:r>
      <w:r w:rsidR="00FA098A">
        <w:rPr>
          <w:sz w:val="22"/>
          <w:szCs w:val="22"/>
          <w:lang w:val="en-US" w:eastAsia="zh-CN"/>
        </w:rPr>
        <w:t>. In some cases, such as for a foldable phone</w:t>
      </w:r>
      <w:r w:rsidR="007F70A5">
        <w:rPr>
          <w:sz w:val="22"/>
          <w:szCs w:val="22"/>
          <w:lang w:val="en-US" w:eastAsia="zh-CN"/>
        </w:rPr>
        <w:t xml:space="preserve"> as in Figure 2</w:t>
      </w:r>
      <w:r w:rsidR="00FA098A">
        <w:rPr>
          <w:sz w:val="22"/>
          <w:szCs w:val="22"/>
          <w:lang w:val="en-US" w:eastAsia="zh-CN"/>
        </w:rPr>
        <w:t xml:space="preserve">, the LNA for the second antenna may be on the opposite side of the </w:t>
      </w:r>
      <w:r w:rsidR="00B55782">
        <w:rPr>
          <w:sz w:val="22"/>
          <w:szCs w:val="22"/>
          <w:lang w:val="en-US" w:eastAsia="zh-CN"/>
        </w:rPr>
        <w:t xml:space="preserve">fold </w:t>
      </w:r>
      <w:r w:rsidR="00FA098A">
        <w:rPr>
          <w:sz w:val="22"/>
          <w:szCs w:val="22"/>
          <w:lang w:val="en-US" w:eastAsia="zh-CN"/>
        </w:rPr>
        <w:t xml:space="preserve">from the second antenna, and thus would see the same </w:t>
      </w:r>
      <w:r w:rsidR="00A64859">
        <w:rPr>
          <w:sz w:val="22"/>
          <w:szCs w:val="22"/>
          <w:lang w:val="en-US" w:eastAsia="zh-CN"/>
        </w:rPr>
        <w:t xml:space="preserve">large </w:t>
      </w:r>
      <w:r w:rsidR="00FA098A">
        <w:rPr>
          <w:sz w:val="22"/>
          <w:szCs w:val="22"/>
          <w:lang w:val="en-US" w:eastAsia="zh-CN"/>
        </w:rPr>
        <w:t xml:space="preserve">trace loss </w:t>
      </w:r>
      <w:r w:rsidR="00A64859">
        <w:rPr>
          <w:sz w:val="22"/>
          <w:szCs w:val="22"/>
          <w:lang w:val="en-US" w:eastAsia="zh-CN"/>
        </w:rPr>
        <w:t xml:space="preserve">when receiving as </w:t>
      </w:r>
      <w:r w:rsidR="00452F05">
        <w:rPr>
          <w:sz w:val="22"/>
          <w:szCs w:val="22"/>
          <w:lang w:val="en-US" w:eastAsia="zh-CN"/>
        </w:rPr>
        <w:t xml:space="preserve">is allowed </w:t>
      </w:r>
      <w:r w:rsidR="00A64859">
        <w:rPr>
          <w:sz w:val="22"/>
          <w:szCs w:val="22"/>
          <w:lang w:val="en-US" w:eastAsia="zh-CN"/>
        </w:rPr>
        <w:t>for SRS transmission</w:t>
      </w:r>
      <w:r w:rsidR="00FA098A">
        <w:rPr>
          <w:sz w:val="22"/>
          <w:szCs w:val="22"/>
          <w:lang w:val="en-US" w:eastAsia="zh-CN"/>
        </w:rPr>
        <w:t xml:space="preserve">. If such architectures are excluded from consideration, then the MIMO performance of these devices will be degraded relative to what could be achieved if the </w:t>
      </w:r>
      <w:proofErr w:type="spellStart"/>
      <w:r w:rsidR="00FA098A">
        <w:rPr>
          <w:sz w:val="22"/>
          <w:szCs w:val="22"/>
          <w:lang w:val="en-US" w:eastAsia="zh-CN"/>
        </w:rPr>
        <w:t>gNB</w:t>
      </w:r>
      <w:proofErr w:type="spellEnd"/>
      <w:r w:rsidR="00FA098A">
        <w:rPr>
          <w:sz w:val="22"/>
          <w:szCs w:val="22"/>
          <w:lang w:val="en-US" w:eastAsia="zh-CN"/>
        </w:rPr>
        <w:t xml:space="preserve"> were aware of the difference in receive insertion loss.</w:t>
      </w:r>
    </w:p>
    <w:p w14:paraId="6A48712B" w14:textId="7A99DC03" w:rsidR="007F70A5" w:rsidRDefault="007F70A5" w:rsidP="007F70A5">
      <w:pPr>
        <w:jc w:val="center"/>
        <w:rPr>
          <w:sz w:val="22"/>
          <w:szCs w:val="22"/>
          <w:lang w:val="en-US" w:eastAsia="zh-CN"/>
        </w:rPr>
      </w:pPr>
      <w:r w:rsidRPr="007F70A5">
        <w:lastRenderedPageBreak/>
        <w:drawing>
          <wp:inline distT="0" distB="0" distL="0" distR="0" wp14:anchorId="32C95D94" wp14:editId="0A6D3750">
            <wp:extent cx="2297430" cy="8820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7430" cy="882015"/>
                    </a:xfrm>
                    <a:prstGeom prst="rect">
                      <a:avLst/>
                    </a:prstGeom>
                    <a:noFill/>
                    <a:ln>
                      <a:noFill/>
                    </a:ln>
                  </pic:spPr>
                </pic:pic>
              </a:graphicData>
            </a:graphic>
          </wp:inline>
        </w:drawing>
      </w:r>
    </w:p>
    <w:p w14:paraId="7B9A62CF" w14:textId="6BA5ECD7" w:rsidR="007F70A5" w:rsidRDefault="007F70A5" w:rsidP="007F70A5">
      <w:pPr>
        <w:jc w:val="center"/>
        <w:rPr>
          <w:sz w:val="22"/>
          <w:szCs w:val="22"/>
          <w:lang w:val="en-US" w:eastAsia="zh-CN"/>
        </w:rPr>
      </w:pPr>
      <w:r>
        <w:rPr>
          <w:sz w:val="22"/>
          <w:szCs w:val="22"/>
          <w:lang w:val="en-US" w:eastAsia="zh-CN"/>
        </w:rPr>
        <w:t xml:space="preserve">Figure 2:  Example of LNA physically separated from corresponding </w:t>
      </w:r>
      <w:r w:rsidR="00B31F37">
        <w:rPr>
          <w:sz w:val="22"/>
          <w:szCs w:val="22"/>
          <w:lang w:val="en-US" w:eastAsia="zh-CN"/>
        </w:rPr>
        <w:t>diversity antenna</w:t>
      </w:r>
    </w:p>
    <w:p w14:paraId="296EB88A" w14:textId="1F3D78F3" w:rsidR="00FA098A" w:rsidRDefault="00FA098A" w:rsidP="00A64859">
      <w:pPr>
        <w:ind w:left="1440" w:hanging="1440"/>
        <w:rPr>
          <w:iCs/>
          <w:sz w:val="22"/>
          <w:szCs w:val="22"/>
        </w:rPr>
      </w:pPr>
      <w:r>
        <w:rPr>
          <w:b/>
          <w:bCs/>
          <w:iCs/>
          <w:sz w:val="22"/>
          <w:szCs w:val="22"/>
        </w:rPr>
        <w:t xml:space="preserve">Observation </w:t>
      </w:r>
      <w:r w:rsidR="00170FEA">
        <w:rPr>
          <w:b/>
          <w:bCs/>
          <w:iCs/>
          <w:sz w:val="22"/>
          <w:szCs w:val="22"/>
        </w:rPr>
        <w:t>6</w:t>
      </w:r>
      <w:r>
        <w:rPr>
          <w:b/>
          <w:bCs/>
          <w:iCs/>
          <w:sz w:val="22"/>
          <w:szCs w:val="22"/>
        </w:rPr>
        <w:t xml:space="preserve">: </w:t>
      </w:r>
      <w:r w:rsidR="00E219F6">
        <w:rPr>
          <w:iCs/>
          <w:sz w:val="22"/>
          <w:szCs w:val="22"/>
        </w:rPr>
        <w:t xml:space="preserve">The LNA for an antenna which is receive-only except for SRS transmission may not be immediately adjacent to the antenna and thus </w:t>
      </w:r>
      <w:r w:rsidR="00E219F6" w:rsidRPr="00CE365F">
        <w:rPr>
          <w:i/>
          <w:sz w:val="22"/>
          <w:szCs w:val="22"/>
          <w:u w:val="single"/>
        </w:rPr>
        <w:t>may experience significant trace loss</w:t>
      </w:r>
      <w:r w:rsidR="00E219F6">
        <w:rPr>
          <w:iCs/>
          <w:sz w:val="22"/>
          <w:szCs w:val="22"/>
        </w:rPr>
        <w:t xml:space="preserve"> </w:t>
      </w:r>
      <w:r w:rsidR="00CE365F">
        <w:rPr>
          <w:iCs/>
          <w:sz w:val="22"/>
          <w:szCs w:val="22"/>
        </w:rPr>
        <w:t xml:space="preserve">(similar </w:t>
      </w:r>
      <w:r w:rsidR="00A64859">
        <w:rPr>
          <w:iCs/>
          <w:sz w:val="22"/>
          <w:szCs w:val="22"/>
        </w:rPr>
        <w:t>to the loss when transmitting SRS</w:t>
      </w:r>
      <w:r w:rsidR="00CE365F">
        <w:rPr>
          <w:iCs/>
          <w:sz w:val="22"/>
          <w:szCs w:val="22"/>
        </w:rPr>
        <w:t xml:space="preserve">) </w:t>
      </w:r>
      <w:r w:rsidR="00E219F6">
        <w:rPr>
          <w:iCs/>
          <w:sz w:val="22"/>
          <w:szCs w:val="22"/>
        </w:rPr>
        <w:t xml:space="preserve">relative to </w:t>
      </w:r>
      <w:r w:rsidR="00CE365F">
        <w:rPr>
          <w:iCs/>
          <w:sz w:val="22"/>
          <w:szCs w:val="22"/>
        </w:rPr>
        <w:t xml:space="preserve">an antenna for which the LNA is </w:t>
      </w:r>
      <w:r w:rsidR="00B55782">
        <w:rPr>
          <w:iCs/>
          <w:sz w:val="22"/>
          <w:szCs w:val="22"/>
        </w:rPr>
        <w:t xml:space="preserve">assumed to be </w:t>
      </w:r>
      <w:r w:rsidR="00CE365F">
        <w:rPr>
          <w:iCs/>
          <w:sz w:val="22"/>
          <w:szCs w:val="22"/>
        </w:rPr>
        <w:t>co-located with the antenna.</w:t>
      </w:r>
      <w:r w:rsidR="00E219F6">
        <w:rPr>
          <w:iCs/>
          <w:sz w:val="22"/>
          <w:szCs w:val="22"/>
        </w:rPr>
        <w:t xml:space="preserve"> </w:t>
      </w:r>
    </w:p>
    <w:p w14:paraId="66DFBC1A" w14:textId="77C75692" w:rsidR="00170410" w:rsidRPr="00170410" w:rsidRDefault="00170410" w:rsidP="00A64859">
      <w:pPr>
        <w:ind w:left="1440" w:hanging="1440"/>
        <w:rPr>
          <w:iCs/>
          <w:sz w:val="22"/>
          <w:szCs w:val="22"/>
        </w:rPr>
      </w:pPr>
      <w:r>
        <w:rPr>
          <w:b/>
          <w:bCs/>
          <w:iCs/>
          <w:sz w:val="22"/>
          <w:szCs w:val="22"/>
        </w:rPr>
        <w:t>Observation 7:</w:t>
      </w:r>
      <w:r>
        <w:rPr>
          <w:iCs/>
          <w:sz w:val="22"/>
          <w:szCs w:val="22"/>
        </w:rPr>
        <w:tab/>
        <w:t xml:space="preserve">Ideally, the </w:t>
      </w:r>
      <w:proofErr w:type="spellStart"/>
      <w:r>
        <w:rPr>
          <w:iCs/>
          <w:sz w:val="22"/>
          <w:szCs w:val="22"/>
        </w:rPr>
        <w:t>gNB</w:t>
      </w:r>
      <w:proofErr w:type="spellEnd"/>
      <w:r>
        <w:rPr>
          <w:iCs/>
          <w:sz w:val="22"/>
          <w:szCs w:val="22"/>
        </w:rPr>
        <w:t xml:space="preserve"> should correct for the difference between the transmit loss and the receive loss given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oMath>
      <w:r>
        <w:rPr>
          <w:iCs/>
          <w:sz w:val="22"/>
          <w:szCs w:val="22"/>
        </w:rPr>
        <w:t xml:space="preserve">.  If the UE reports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Pr>
          <w:iCs/>
          <w:sz w:val="22"/>
          <w:szCs w:val="22"/>
        </w:rPr>
        <w:t xml:space="preserve"> is large and </w:t>
      </w:r>
      <m:oMath>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oMath>
      <w:r>
        <w:rPr>
          <w:sz w:val="22"/>
          <w:szCs w:val="22"/>
          <w:lang w:val="en-US"/>
        </w:rPr>
        <w:t xml:space="preserve"> is also large (e.g., due to non-colocation of the LNA and the antenna) but unreported</w:t>
      </w:r>
      <w:r w:rsidR="00C01974">
        <w:rPr>
          <w:sz w:val="22"/>
          <w:szCs w:val="22"/>
          <w:lang w:val="en-US"/>
        </w:rPr>
        <w:t xml:space="preserve">, the “correction” applied by the </w:t>
      </w:r>
      <w:proofErr w:type="spellStart"/>
      <w:r w:rsidR="00C01974">
        <w:rPr>
          <w:sz w:val="22"/>
          <w:szCs w:val="22"/>
          <w:lang w:val="en-US"/>
        </w:rPr>
        <w:t>gNB</w:t>
      </w:r>
      <w:proofErr w:type="spellEnd"/>
      <w:r w:rsidR="00C01974">
        <w:rPr>
          <w:sz w:val="22"/>
          <w:szCs w:val="22"/>
          <w:lang w:val="en-US"/>
        </w:rPr>
        <w:t xml:space="preserve"> may be in error by several dB</w:t>
      </w:r>
      <w:r w:rsidR="00A64859">
        <w:rPr>
          <w:sz w:val="22"/>
          <w:szCs w:val="22"/>
          <w:lang w:val="en-US"/>
        </w:rPr>
        <w:t xml:space="preserve"> and </w:t>
      </w:r>
      <w:r w:rsidR="00A64859" w:rsidRPr="00F975BB">
        <w:rPr>
          <w:i/>
          <w:iCs/>
          <w:sz w:val="22"/>
          <w:szCs w:val="22"/>
          <w:u w:val="single"/>
          <w:lang w:val="en-US"/>
        </w:rPr>
        <w:t>degrade performance</w:t>
      </w:r>
      <w:r w:rsidR="00F975BB" w:rsidRPr="00F975BB">
        <w:rPr>
          <w:i/>
          <w:iCs/>
          <w:sz w:val="22"/>
          <w:szCs w:val="22"/>
          <w:u w:val="single"/>
          <w:lang w:val="en-US"/>
        </w:rPr>
        <w:t xml:space="preserve"> relative to no signaling</w:t>
      </w:r>
      <w:r w:rsidR="00F975BB">
        <w:rPr>
          <w:sz w:val="22"/>
          <w:szCs w:val="22"/>
          <w:lang w:val="en-US"/>
        </w:rPr>
        <w:t xml:space="preserve">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A64859">
        <w:rPr>
          <w:sz w:val="22"/>
          <w:szCs w:val="22"/>
          <w:lang w:val="en-US"/>
        </w:rPr>
        <w:t>.</w:t>
      </w:r>
    </w:p>
    <w:p w14:paraId="4E7DC3F3" w14:textId="5E0C272C" w:rsidR="00170410" w:rsidRPr="00170410" w:rsidRDefault="00170410" w:rsidP="00A64859">
      <w:pPr>
        <w:ind w:left="1440" w:hanging="1440"/>
        <w:rPr>
          <w:iCs/>
          <w:sz w:val="22"/>
          <w:szCs w:val="22"/>
        </w:rPr>
      </w:pPr>
      <w:r>
        <w:rPr>
          <w:iCs/>
          <w:sz w:val="22"/>
          <w:szCs w:val="22"/>
        </w:rPr>
        <w:t xml:space="preserve">Based on the above observations, we have the </w:t>
      </w:r>
      <w:r w:rsidR="00C01974">
        <w:rPr>
          <w:iCs/>
          <w:sz w:val="22"/>
          <w:szCs w:val="22"/>
        </w:rPr>
        <w:t>following proposal:</w:t>
      </w:r>
    </w:p>
    <w:p w14:paraId="03CBAE0F" w14:textId="5AC4C8D9" w:rsidR="00B03C37" w:rsidRDefault="00170410" w:rsidP="00A64859">
      <w:pPr>
        <w:ind w:left="1440" w:hanging="1440"/>
        <w:rPr>
          <w:sz w:val="22"/>
          <w:szCs w:val="22"/>
          <w:lang w:val="en-US" w:eastAsia="zh-CN"/>
        </w:rPr>
      </w:pPr>
      <w:r w:rsidRPr="000C7BA4">
        <w:rPr>
          <w:b/>
          <w:bCs/>
          <w:sz w:val="22"/>
          <w:szCs w:val="22"/>
          <w:lang w:eastAsia="zh-CN"/>
        </w:rPr>
        <w:t xml:space="preserve">Proposal </w:t>
      </w:r>
      <w:r>
        <w:rPr>
          <w:b/>
          <w:bCs/>
          <w:sz w:val="22"/>
          <w:szCs w:val="22"/>
          <w:lang w:eastAsia="zh-CN"/>
        </w:rPr>
        <w:t>1</w:t>
      </w:r>
      <w:r>
        <w:rPr>
          <w:sz w:val="22"/>
          <w:szCs w:val="22"/>
          <w:lang w:eastAsia="zh-CN"/>
        </w:rPr>
        <w:t>:</w:t>
      </w:r>
      <w:r>
        <w:rPr>
          <w:sz w:val="22"/>
          <w:szCs w:val="22"/>
          <w:lang w:eastAsia="zh-CN"/>
        </w:rPr>
        <w:tab/>
        <w:t xml:space="preserve">Static signalling of receive insertion loss or insertion loss differences should be allowed as optional </w:t>
      </w:r>
      <w:r w:rsidR="00A64859">
        <w:rPr>
          <w:sz w:val="22"/>
          <w:szCs w:val="22"/>
          <w:lang w:eastAsia="zh-CN"/>
        </w:rPr>
        <w:t>in order to</w:t>
      </w:r>
      <w:r>
        <w:rPr>
          <w:sz w:val="22"/>
          <w:szCs w:val="22"/>
          <w:lang w:eastAsia="zh-CN"/>
        </w:rPr>
        <w:t xml:space="preserve"> not penalize the performance of devices with different architectures.</w:t>
      </w:r>
    </w:p>
    <w:p w14:paraId="71BEBCEA" w14:textId="77777777" w:rsidR="00B766E4" w:rsidRDefault="00B766E4" w:rsidP="00B766E4">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Summary</w:t>
      </w:r>
    </w:p>
    <w:p w14:paraId="033342FC" w14:textId="058D55E1" w:rsidR="00D60989" w:rsidRDefault="00C01974" w:rsidP="0084638E">
      <w:pPr>
        <w:keepNext/>
        <w:tabs>
          <w:tab w:val="left" w:pos="0"/>
          <w:tab w:val="num" w:pos="2495"/>
          <w:tab w:val="left" w:pos="4470"/>
        </w:tabs>
        <w:spacing w:after="120"/>
        <w:jc w:val="both"/>
        <w:outlineLvl w:val="0"/>
        <w:rPr>
          <w:iCs/>
          <w:sz w:val="22"/>
          <w:szCs w:val="22"/>
        </w:rPr>
      </w:pPr>
      <w:r>
        <w:rPr>
          <w:iCs/>
          <w:sz w:val="22"/>
          <w:szCs w:val="22"/>
        </w:rPr>
        <w:t xml:space="preserve">In this contribution, we have considered whether it necessary to report differential receiver insertion losses in order to enable the </w:t>
      </w:r>
      <w:proofErr w:type="spellStart"/>
      <w:r>
        <w:rPr>
          <w:iCs/>
          <w:sz w:val="22"/>
          <w:szCs w:val="22"/>
        </w:rPr>
        <w:t>gNB</w:t>
      </w:r>
      <w:proofErr w:type="spellEnd"/>
      <w:r>
        <w:rPr>
          <w:iCs/>
          <w:sz w:val="22"/>
          <w:szCs w:val="22"/>
        </w:rPr>
        <w:t xml:space="preserve"> to properly determine the effective downlink channel from the uplink SRS measurements.  While for many architectures, this may not be necessary, there are cases such as when the form factor does not allow the placement of the LNA adjacent to the </w:t>
      </w:r>
      <w:r w:rsidR="00F44B83">
        <w:rPr>
          <w:iCs/>
          <w:sz w:val="22"/>
          <w:szCs w:val="22"/>
        </w:rPr>
        <w:t>antenna for which trace losses can be large.  Based on this, we have the following observations and proposal.</w:t>
      </w:r>
      <w:r>
        <w:rPr>
          <w:iCs/>
          <w:sz w:val="22"/>
          <w:szCs w:val="22"/>
        </w:rPr>
        <w:t xml:space="preserve"> </w:t>
      </w:r>
    </w:p>
    <w:p w14:paraId="7E6441F3" w14:textId="267AFA4F" w:rsidR="00F44B83" w:rsidRPr="00A45D6F" w:rsidRDefault="00F44B83" w:rsidP="00A64859">
      <w:pPr>
        <w:ind w:left="1440" w:hanging="1440"/>
        <w:rPr>
          <w:iCs/>
          <w:sz w:val="22"/>
          <w:szCs w:val="22"/>
        </w:rPr>
      </w:pPr>
      <w:r w:rsidRPr="001767F8">
        <w:rPr>
          <w:b/>
          <w:bCs/>
          <w:iCs/>
          <w:sz w:val="22"/>
          <w:szCs w:val="22"/>
        </w:rPr>
        <w:t xml:space="preserve">Observation </w:t>
      </w:r>
      <w:r>
        <w:rPr>
          <w:b/>
          <w:bCs/>
          <w:iCs/>
          <w:sz w:val="22"/>
          <w:szCs w:val="22"/>
        </w:rPr>
        <w:t>1</w:t>
      </w:r>
      <w:r>
        <w:rPr>
          <w:iCs/>
          <w:sz w:val="22"/>
          <w:szCs w:val="22"/>
        </w:rPr>
        <w:t>:</w:t>
      </w:r>
      <w:r>
        <w:rPr>
          <w:iCs/>
          <w:sz w:val="22"/>
          <w:szCs w:val="22"/>
        </w:rPr>
        <w:tab/>
      </w:r>
      <w:r>
        <w:rPr>
          <w:rFonts w:eastAsia="MS Gothic"/>
          <w:sz w:val="22"/>
          <w:szCs w:val="22"/>
        </w:rPr>
        <w:t xml:space="preserve">It is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Pr>
          <w:rFonts w:eastAsia="MS Gothic"/>
          <w:sz w:val="22"/>
          <w:szCs w:val="22"/>
        </w:rPr>
        <w:t xml:space="preserve"> which determines the channel capacity and which should be used by the </w:t>
      </w:r>
      <w:proofErr w:type="spellStart"/>
      <w:r>
        <w:rPr>
          <w:rFonts w:eastAsia="MS Gothic"/>
          <w:sz w:val="22"/>
          <w:szCs w:val="22"/>
        </w:rPr>
        <w:t>gNB</w:t>
      </w:r>
      <w:proofErr w:type="spellEnd"/>
      <w:r>
        <w:rPr>
          <w:rFonts w:eastAsia="MS Gothic"/>
          <w:sz w:val="22"/>
          <w:szCs w:val="22"/>
        </w:rPr>
        <w:t xml:space="preserve"> to select the precoder and the MCS</w:t>
      </w:r>
      <w:r w:rsidR="00452F05">
        <w:rPr>
          <w:rFonts w:eastAsia="MS Gothic"/>
          <w:sz w:val="22"/>
          <w:szCs w:val="22"/>
        </w:rPr>
        <w:t xml:space="preserve"> used for downlink transmission</w:t>
      </w:r>
      <w:r>
        <w:rPr>
          <w:rFonts w:eastAsia="MS Gothic"/>
          <w:sz w:val="22"/>
          <w:szCs w:val="22"/>
        </w:rPr>
        <w:t>.</w:t>
      </w:r>
    </w:p>
    <w:p w14:paraId="674304DB" w14:textId="77777777" w:rsidR="00F44B83" w:rsidRDefault="00F44B83" w:rsidP="00A64859">
      <w:pPr>
        <w:ind w:left="1440" w:hanging="1440"/>
        <w:rPr>
          <w:rFonts w:eastAsia="MS Gothic"/>
          <w:sz w:val="22"/>
          <w:szCs w:val="22"/>
        </w:rPr>
      </w:pPr>
      <w:r w:rsidRPr="001767F8">
        <w:rPr>
          <w:b/>
          <w:bCs/>
          <w:iCs/>
          <w:sz w:val="22"/>
          <w:szCs w:val="22"/>
        </w:rPr>
        <w:t xml:space="preserve">Observation </w:t>
      </w:r>
      <w:r>
        <w:rPr>
          <w:b/>
          <w:bCs/>
          <w:iCs/>
          <w:sz w:val="22"/>
          <w:szCs w:val="22"/>
        </w:rPr>
        <w:t>2</w:t>
      </w:r>
      <w:r>
        <w:rPr>
          <w:iCs/>
          <w:sz w:val="22"/>
          <w:szCs w:val="22"/>
        </w:rPr>
        <w:t>:</w:t>
      </w:r>
      <w:r>
        <w:rPr>
          <w:iCs/>
          <w:sz w:val="22"/>
          <w:szCs w:val="22"/>
        </w:rPr>
        <w:tab/>
      </w:r>
      <w:r>
        <w:rPr>
          <w:rFonts w:eastAsia="MS Gothic"/>
          <w:sz w:val="22"/>
          <w:szCs w:val="22"/>
        </w:rPr>
        <w:t xml:space="preserve">To correctly determine the effective downlink channel from measurement of uplink SRS transmissions, the receiver insertion losses </w:t>
      </w:r>
      <m:oMath>
        <m:d>
          <m:dPr>
            <m:begChr m:val="{"/>
            <m:endChr m:val="}"/>
            <m:ctrlPr>
              <w:rPr>
                <w:rFonts w:ascii="Cambria Math" w:eastAsiaTheme="minorHAnsi" w:hAnsi="Cambria Math" w:cstheme="minorBidi"/>
                <w:i/>
                <w:sz w:val="22"/>
                <w:szCs w:val="22"/>
                <w:lang w:val="en-US"/>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oMath>
      <w:r>
        <w:rPr>
          <w:rFonts w:eastAsia="MS Gothic"/>
          <w:sz w:val="22"/>
          <w:szCs w:val="22"/>
        </w:rPr>
        <w:t xml:space="preserve"> m</w:t>
      </w:r>
      <w:proofErr w:type="spellStart"/>
      <w:r>
        <w:rPr>
          <w:rFonts w:eastAsia="MS Gothic"/>
          <w:sz w:val="22"/>
          <w:szCs w:val="22"/>
        </w:rPr>
        <w:t>ust</w:t>
      </w:r>
      <w:proofErr w:type="spellEnd"/>
      <w:r>
        <w:rPr>
          <w:rFonts w:eastAsia="MS Gothic"/>
          <w:sz w:val="22"/>
          <w:szCs w:val="22"/>
        </w:rPr>
        <w:t xml:space="preserve"> be known to the </w:t>
      </w:r>
      <w:proofErr w:type="spellStart"/>
      <w:r>
        <w:rPr>
          <w:rFonts w:eastAsia="MS Gothic"/>
          <w:sz w:val="22"/>
          <w:szCs w:val="22"/>
        </w:rPr>
        <w:t>gNB</w:t>
      </w:r>
      <w:proofErr w:type="spellEnd"/>
      <w:r>
        <w:rPr>
          <w:rFonts w:eastAsia="MS Gothic"/>
          <w:sz w:val="22"/>
          <w:szCs w:val="22"/>
        </w:rPr>
        <w:t>.</w:t>
      </w:r>
    </w:p>
    <w:p w14:paraId="111E2FE3" w14:textId="77777777" w:rsidR="00F44B83" w:rsidRDefault="00F44B83" w:rsidP="00A64859">
      <w:pPr>
        <w:ind w:left="1440" w:hanging="1440"/>
        <w:rPr>
          <w:sz w:val="22"/>
          <w:szCs w:val="22"/>
        </w:rPr>
      </w:pPr>
      <w:r>
        <w:rPr>
          <w:b/>
          <w:bCs/>
          <w:iCs/>
          <w:sz w:val="22"/>
          <w:szCs w:val="22"/>
        </w:rPr>
        <w:t>Observation 3:</w:t>
      </w:r>
      <w:r>
        <w:rPr>
          <w:iCs/>
          <w:sz w:val="22"/>
          <w:szCs w:val="22"/>
        </w:rPr>
        <w:t xml:space="preserve"> Unlike the allowed transmit insertion losses </w:t>
      </w:r>
      <m:oMath>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RxSRS,j</m:t>
            </m:r>
          </m:sub>
        </m:sSub>
      </m:oMath>
      <w:r>
        <w:rPr>
          <w:iCs/>
          <w:sz w:val="22"/>
          <w:szCs w:val="22"/>
        </w:rPr>
        <w:t xml:space="preserve"> which can be com</w:t>
      </w:r>
      <w:proofErr w:type="spellStart"/>
      <w:r>
        <w:rPr>
          <w:iCs/>
          <w:sz w:val="22"/>
          <w:szCs w:val="22"/>
        </w:rPr>
        <w:t>pensated</w:t>
      </w:r>
      <w:proofErr w:type="spellEnd"/>
      <w:r>
        <w:rPr>
          <w:iCs/>
          <w:sz w:val="22"/>
          <w:szCs w:val="22"/>
        </w:rPr>
        <w:t xml:space="preserve"> at power levels below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CMAX,f,c,p</m:t>
            </m:r>
          </m:sub>
        </m:sSub>
        <m:d>
          <m:dPr>
            <m:ctrlPr>
              <w:rPr>
                <w:rFonts w:ascii="Cambria Math" w:hAnsi="Cambria Math"/>
                <w:i/>
                <w:sz w:val="18"/>
                <w:szCs w:val="18"/>
              </w:rPr>
            </m:ctrlPr>
          </m:dPr>
          <m:e>
            <m:r>
              <w:rPr>
                <w:rFonts w:ascii="Cambria Math" w:hAnsi="Cambria Math"/>
                <w:sz w:val="18"/>
                <w:szCs w:val="18"/>
              </w:rPr>
              <m:t>i</m:t>
            </m:r>
          </m:e>
        </m:d>
      </m:oMath>
      <w:r>
        <w:rPr>
          <w:sz w:val="22"/>
          <w:szCs w:val="22"/>
        </w:rPr>
        <w:t>, the UE transmitter cannot compensate for differential receiver insertion losses.</w:t>
      </w:r>
    </w:p>
    <w:p w14:paraId="4E1FC146" w14:textId="77777777" w:rsidR="00F44B83" w:rsidRDefault="00F44B83" w:rsidP="00A64859">
      <w:pPr>
        <w:ind w:left="1440" w:hanging="1440"/>
        <w:rPr>
          <w:iCs/>
          <w:sz w:val="22"/>
          <w:szCs w:val="22"/>
        </w:rPr>
      </w:pPr>
      <w:r>
        <w:rPr>
          <w:b/>
          <w:bCs/>
          <w:iCs/>
          <w:sz w:val="22"/>
          <w:szCs w:val="22"/>
        </w:rPr>
        <w:t xml:space="preserve">Observation 4: </w:t>
      </w:r>
      <w:r>
        <w:rPr>
          <w:iCs/>
          <w:sz w:val="22"/>
          <w:szCs w:val="22"/>
        </w:rPr>
        <w:t>Differential receiver insertion losses are present at all UE transmit power levels.</w:t>
      </w:r>
    </w:p>
    <w:p w14:paraId="593DF212" w14:textId="77777777" w:rsidR="00F44B83" w:rsidRPr="00170FEA" w:rsidRDefault="00F44B83" w:rsidP="00A64859">
      <w:pPr>
        <w:ind w:left="1440" w:hanging="1440"/>
        <w:rPr>
          <w:iCs/>
          <w:sz w:val="22"/>
          <w:szCs w:val="22"/>
        </w:rPr>
      </w:pPr>
      <w:r>
        <w:rPr>
          <w:b/>
          <w:bCs/>
          <w:iCs/>
          <w:sz w:val="22"/>
          <w:szCs w:val="22"/>
        </w:rPr>
        <w:t>Observation 5:</w:t>
      </w:r>
      <w:r>
        <w:rPr>
          <w:b/>
          <w:bCs/>
          <w:iCs/>
          <w:sz w:val="22"/>
          <w:szCs w:val="22"/>
        </w:rPr>
        <w:tab/>
      </w:r>
      <w:r>
        <w:rPr>
          <w:iCs/>
          <w:sz w:val="22"/>
          <w:szCs w:val="22"/>
        </w:rPr>
        <w:t>Because the receiver insertion losses do not depend on the transmit power level, these losses do not need to be dynamically signalled.</w:t>
      </w:r>
    </w:p>
    <w:p w14:paraId="6FEF8617" w14:textId="77777777" w:rsidR="00B55782" w:rsidRDefault="00B55782" w:rsidP="00B55782">
      <w:pPr>
        <w:ind w:left="1440" w:hanging="1440"/>
        <w:rPr>
          <w:iCs/>
          <w:sz w:val="22"/>
          <w:szCs w:val="22"/>
        </w:rPr>
      </w:pPr>
      <w:r>
        <w:rPr>
          <w:b/>
          <w:bCs/>
          <w:iCs/>
          <w:sz w:val="22"/>
          <w:szCs w:val="22"/>
        </w:rPr>
        <w:t xml:space="preserve">Observation 6: </w:t>
      </w:r>
      <w:r>
        <w:rPr>
          <w:iCs/>
          <w:sz w:val="22"/>
          <w:szCs w:val="22"/>
        </w:rPr>
        <w:t xml:space="preserve">The LNA for an antenna which is receive-only except for SRS transmission may not be immediately adjacent to the antenna and thus </w:t>
      </w:r>
      <w:r w:rsidRPr="00CE365F">
        <w:rPr>
          <w:i/>
          <w:sz w:val="22"/>
          <w:szCs w:val="22"/>
          <w:u w:val="single"/>
        </w:rPr>
        <w:t>may experience significant trace loss</w:t>
      </w:r>
      <w:r>
        <w:rPr>
          <w:iCs/>
          <w:sz w:val="22"/>
          <w:szCs w:val="22"/>
        </w:rPr>
        <w:t xml:space="preserve"> (similar to the loss when transmitting SRS) relative to an antenna for which the LNA is assumed to be co-located with the antenna. </w:t>
      </w:r>
    </w:p>
    <w:p w14:paraId="65D91DF8" w14:textId="122E74E9" w:rsidR="00F44B83" w:rsidRPr="00B55782" w:rsidRDefault="00B55782" w:rsidP="00B55782">
      <w:pPr>
        <w:ind w:left="1440" w:hanging="1440"/>
        <w:jc w:val="both"/>
        <w:rPr>
          <w:iCs/>
          <w:sz w:val="22"/>
          <w:szCs w:val="22"/>
        </w:rPr>
      </w:pPr>
      <w:r>
        <w:rPr>
          <w:b/>
          <w:bCs/>
          <w:iCs/>
          <w:sz w:val="22"/>
          <w:szCs w:val="22"/>
        </w:rPr>
        <w:lastRenderedPageBreak/>
        <w:t>Observation 7:</w:t>
      </w:r>
      <w:r>
        <w:rPr>
          <w:iCs/>
          <w:sz w:val="22"/>
          <w:szCs w:val="22"/>
        </w:rPr>
        <w:tab/>
        <w:t xml:space="preserve">Ideally, the </w:t>
      </w:r>
      <w:proofErr w:type="spellStart"/>
      <w:r>
        <w:rPr>
          <w:iCs/>
          <w:sz w:val="22"/>
          <w:szCs w:val="22"/>
        </w:rPr>
        <w:t>gNB</w:t>
      </w:r>
      <w:proofErr w:type="spellEnd"/>
      <w:r>
        <w:rPr>
          <w:iCs/>
          <w:sz w:val="22"/>
          <w:szCs w:val="22"/>
        </w:rPr>
        <w:t xml:space="preserve"> should correct for the difference between the transmit loss and the receive loss given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oMath>
      <w:r>
        <w:rPr>
          <w:iCs/>
          <w:sz w:val="22"/>
          <w:szCs w:val="22"/>
        </w:rPr>
        <w:t xml:space="preserve">.  If the UE reports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Pr>
          <w:iCs/>
          <w:sz w:val="22"/>
          <w:szCs w:val="22"/>
        </w:rPr>
        <w:t xml:space="preserve"> is large and </w:t>
      </w:r>
      <m:oMath>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oMath>
      <w:r>
        <w:rPr>
          <w:sz w:val="22"/>
          <w:szCs w:val="22"/>
          <w:lang w:val="en-US"/>
        </w:rPr>
        <w:t xml:space="preserve"> is also large (e.g., due to non-colocation of the LNA and the antenna) but unreported, the “correction” applied by the </w:t>
      </w:r>
      <w:proofErr w:type="spellStart"/>
      <w:r>
        <w:rPr>
          <w:sz w:val="22"/>
          <w:szCs w:val="22"/>
          <w:lang w:val="en-US"/>
        </w:rPr>
        <w:t>gNB</w:t>
      </w:r>
      <w:proofErr w:type="spellEnd"/>
      <w:r>
        <w:rPr>
          <w:sz w:val="22"/>
          <w:szCs w:val="22"/>
          <w:lang w:val="en-US"/>
        </w:rPr>
        <w:t xml:space="preserve"> may be in error by several dB and </w:t>
      </w:r>
      <w:r w:rsidRPr="00F975BB">
        <w:rPr>
          <w:i/>
          <w:iCs/>
          <w:sz w:val="22"/>
          <w:szCs w:val="22"/>
          <w:u w:val="single"/>
          <w:lang w:val="en-US"/>
        </w:rPr>
        <w:t>degrade performance relative to no signaling</w:t>
      </w:r>
      <w:r>
        <w:rPr>
          <w:sz w:val="22"/>
          <w:szCs w:val="22"/>
          <w:lang w:val="en-US"/>
        </w:rPr>
        <w:t xml:space="preserve">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Pr>
          <w:sz w:val="22"/>
          <w:szCs w:val="22"/>
          <w:lang w:val="en-US"/>
        </w:rPr>
        <w:t>.</w:t>
      </w:r>
    </w:p>
    <w:p w14:paraId="2F1A1B30" w14:textId="150973E0" w:rsidR="00F44B83" w:rsidRDefault="00A64859" w:rsidP="00A64859">
      <w:pPr>
        <w:ind w:left="1440" w:hanging="1440"/>
        <w:rPr>
          <w:sz w:val="22"/>
          <w:szCs w:val="22"/>
          <w:lang w:eastAsia="zh-CN"/>
        </w:rPr>
      </w:pPr>
      <w:r w:rsidRPr="000C7BA4">
        <w:rPr>
          <w:b/>
          <w:bCs/>
          <w:sz w:val="22"/>
          <w:szCs w:val="22"/>
          <w:lang w:eastAsia="zh-CN"/>
        </w:rPr>
        <w:t xml:space="preserve">Proposal </w:t>
      </w:r>
      <w:r>
        <w:rPr>
          <w:b/>
          <w:bCs/>
          <w:sz w:val="22"/>
          <w:szCs w:val="22"/>
          <w:lang w:eastAsia="zh-CN"/>
        </w:rPr>
        <w:t>1</w:t>
      </w:r>
      <w:r>
        <w:rPr>
          <w:sz w:val="22"/>
          <w:szCs w:val="22"/>
          <w:lang w:eastAsia="zh-CN"/>
        </w:rPr>
        <w:t>:</w:t>
      </w:r>
      <w:r>
        <w:rPr>
          <w:sz w:val="22"/>
          <w:szCs w:val="22"/>
          <w:lang w:eastAsia="zh-CN"/>
        </w:rPr>
        <w:tab/>
        <w:t xml:space="preserve">Static signalling of receive insertion loss or insertion loss differences should be allowed as optional in order </w:t>
      </w:r>
      <w:r w:rsidRPr="007F70A5">
        <w:rPr>
          <w:i/>
          <w:iCs/>
          <w:sz w:val="22"/>
          <w:szCs w:val="22"/>
          <w:u w:val="single"/>
          <w:lang w:eastAsia="zh-CN"/>
        </w:rPr>
        <w:t>not to</w:t>
      </w:r>
      <w:r w:rsidRPr="007F70A5">
        <w:rPr>
          <w:i/>
          <w:iCs/>
          <w:sz w:val="22"/>
          <w:szCs w:val="22"/>
          <w:u w:val="single"/>
          <w:lang w:eastAsia="zh-CN"/>
        </w:rPr>
        <w:t xml:space="preserve"> penalize</w:t>
      </w:r>
      <w:r>
        <w:rPr>
          <w:sz w:val="22"/>
          <w:szCs w:val="22"/>
          <w:lang w:eastAsia="zh-CN"/>
        </w:rPr>
        <w:t xml:space="preserve"> the performance of devices with different architectures</w:t>
      </w:r>
      <w:r w:rsidR="00F44B83">
        <w:rPr>
          <w:sz w:val="22"/>
          <w:szCs w:val="22"/>
          <w:lang w:eastAsia="zh-CN"/>
        </w:rPr>
        <w:t>.</w:t>
      </w:r>
    </w:p>
    <w:p w14:paraId="26AF1299" w14:textId="06C457EF" w:rsidR="005F0AA9" w:rsidRDefault="005F0AA9" w:rsidP="00A64859">
      <w:pPr>
        <w:ind w:left="1440" w:hanging="1440"/>
        <w:rPr>
          <w:sz w:val="22"/>
          <w:szCs w:val="22"/>
          <w:lang w:val="en-US" w:eastAsia="zh-CN"/>
        </w:rPr>
      </w:pPr>
    </w:p>
    <w:p w14:paraId="356E1DE1" w14:textId="77777777" w:rsidR="00452F05" w:rsidRPr="00F44B83" w:rsidRDefault="00452F05" w:rsidP="00A64859">
      <w:pPr>
        <w:ind w:left="1440" w:hanging="1440"/>
        <w:rPr>
          <w:sz w:val="22"/>
          <w:szCs w:val="22"/>
          <w:lang w:val="en-US" w:eastAsia="zh-CN"/>
        </w:rPr>
      </w:pPr>
    </w:p>
    <w:p w14:paraId="6D52598D" w14:textId="53A88641"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9BBB342" w14:textId="49D91C2E" w:rsidR="00002925" w:rsidRPr="00B55782" w:rsidRDefault="00002925" w:rsidP="00002925">
      <w:pPr>
        <w:numPr>
          <w:ilvl w:val="0"/>
          <w:numId w:val="21"/>
        </w:numPr>
        <w:spacing w:after="60"/>
        <w:ind w:left="418" w:hanging="418"/>
        <w:rPr>
          <w:rFonts w:eastAsia="MS Gothic"/>
          <w:sz w:val="22"/>
          <w:szCs w:val="22"/>
          <w:lang w:eastAsia="ja-JP"/>
        </w:rPr>
      </w:pPr>
      <w:r w:rsidRPr="00B37F07">
        <w:rPr>
          <w:sz w:val="22"/>
          <w:szCs w:val="22"/>
        </w:rPr>
        <w:t xml:space="preserve">R4-2300215, “Delta </w:t>
      </w:r>
      <w:proofErr w:type="spellStart"/>
      <w:r w:rsidRPr="00B37F07">
        <w:rPr>
          <w:sz w:val="22"/>
          <w:szCs w:val="22"/>
        </w:rPr>
        <w:t>TRxSRS</w:t>
      </w:r>
      <w:proofErr w:type="spellEnd"/>
      <w:r w:rsidRPr="00B37F07">
        <w:rPr>
          <w:sz w:val="22"/>
          <w:szCs w:val="22"/>
        </w:rPr>
        <w:t xml:space="preserve"> handling”, Nokia, RAN4 #106.</w:t>
      </w:r>
    </w:p>
    <w:p w14:paraId="06C7CA5E" w14:textId="77777777" w:rsidR="00B55782" w:rsidRPr="009F6E05" w:rsidRDefault="00B55782" w:rsidP="00B55782">
      <w:pPr>
        <w:numPr>
          <w:ilvl w:val="0"/>
          <w:numId w:val="21"/>
        </w:numPr>
        <w:spacing w:after="60"/>
        <w:ind w:left="418" w:hanging="418"/>
        <w:rPr>
          <w:rFonts w:eastAsia="MS Gothic"/>
          <w:sz w:val="22"/>
          <w:szCs w:val="22"/>
          <w:lang w:eastAsia="ja-JP"/>
        </w:rPr>
      </w:pPr>
      <w:r w:rsidRPr="00351029">
        <w:rPr>
          <w:rFonts w:eastAsia="MS Gothic"/>
          <w:sz w:val="22"/>
          <w:szCs w:val="22"/>
          <w:lang w:eastAsia="ja-JP"/>
        </w:rPr>
        <w:t>R4-2309724</w:t>
      </w:r>
      <w:r>
        <w:rPr>
          <w:rFonts w:eastAsia="MS Gothic"/>
          <w:sz w:val="22"/>
          <w:szCs w:val="22"/>
          <w:lang w:eastAsia="ja-JP"/>
        </w:rPr>
        <w:t>,</w:t>
      </w:r>
      <w:r w:rsidRPr="00351029">
        <w:rPr>
          <w:rFonts w:eastAsia="MS Gothic"/>
          <w:sz w:val="22"/>
          <w:szCs w:val="22"/>
          <w:lang w:eastAsia="ja-JP"/>
        </w:rPr>
        <w:t xml:space="preserve"> </w:t>
      </w:r>
      <w:r>
        <w:rPr>
          <w:rFonts w:eastAsia="MS Gothic"/>
          <w:sz w:val="22"/>
          <w:szCs w:val="22"/>
          <w:lang w:eastAsia="ja-JP"/>
        </w:rPr>
        <w:t>“</w:t>
      </w:r>
      <w:r w:rsidRPr="00351029">
        <w:rPr>
          <w:rFonts w:eastAsia="MS Gothic"/>
          <w:sz w:val="22"/>
          <w:szCs w:val="22"/>
          <w:lang w:eastAsia="ja-JP"/>
        </w:rPr>
        <w:t>On Correction SRS-Based Channel Estimate</w:t>
      </w:r>
      <w:r>
        <w:rPr>
          <w:rFonts w:eastAsia="MS Gothic"/>
          <w:sz w:val="22"/>
          <w:szCs w:val="22"/>
          <w:lang w:eastAsia="ja-JP"/>
        </w:rPr>
        <w:t>s,” Lenovo, RAN4 #107.</w:t>
      </w:r>
    </w:p>
    <w:p w14:paraId="291ADE1D" w14:textId="082B87FE" w:rsidR="00B55782" w:rsidRPr="00B37F07" w:rsidRDefault="005F0AA9" w:rsidP="00002925">
      <w:pPr>
        <w:numPr>
          <w:ilvl w:val="0"/>
          <w:numId w:val="21"/>
        </w:numPr>
        <w:spacing w:after="60"/>
        <w:ind w:left="418" w:hanging="418"/>
        <w:rPr>
          <w:rFonts w:eastAsia="MS Gothic"/>
          <w:sz w:val="22"/>
          <w:szCs w:val="22"/>
          <w:lang w:eastAsia="ja-JP"/>
        </w:rPr>
      </w:pPr>
      <w:r w:rsidRPr="005F0AA9">
        <w:rPr>
          <w:rFonts w:eastAsia="MS Gothic"/>
          <w:sz w:val="22"/>
          <w:szCs w:val="22"/>
          <w:lang w:eastAsia="ja-JP"/>
        </w:rPr>
        <w:t>R4-2315964</w:t>
      </w:r>
      <w:r>
        <w:rPr>
          <w:rFonts w:eastAsia="MS Gothic"/>
          <w:sz w:val="22"/>
          <w:szCs w:val="22"/>
          <w:lang w:eastAsia="ja-JP"/>
        </w:rPr>
        <w:t>, “</w:t>
      </w:r>
      <w:r w:rsidRPr="005F0AA9">
        <w:rPr>
          <w:rFonts w:eastAsia="MS Gothic"/>
          <w:sz w:val="22"/>
          <w:szCs w:val="22"/>
          <w:lang w:eastAsia="ja-JP"/>
        </w:rPr>
        <w:t>R18 FR1 8Rx</w:t>
      </w:r>
      <w:r>
        <w:rPr>
          <w:rFonts w:eastAsia="MS Gothic"/>
          <w:sz w:val="22"/>
          <w:szCs w:val="22"/>
          <w:lang w:eastAsia="ja-JP"/>
        </w:rPr>
        <w:t>,” Oppo, RAN4#108bis</w:t>
      </w:r>
    </w:p>
    <w:bookmarkEnd w:id="1"/>
    <w:p w14:paraId="3C0BDEC0" w14:textId="090CD87E" w:rsidR="00B37F07" w:rsidRPr="00B37F07" w:rsidRDefault="00B37F07" w:rsidP="005F0AA9">
      <w:pPr>
        <w:spacing w:after="60"/>
        <w:ind w:left="420"/>
        <w:rPr>
          <w:sz w:val="22"/>
          <w:szCs w:val="22"/>
        </w:rPr>
      </w:pPr>
    </w:p>
    <w:sectPr w:rsidR="00B37F07" w:rsidRPr="00B37F0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98B01" w14:textId="77777777" w:rsidR="00D74ED3" w:rsidRDefault="00D74ED3" w:rsidP="00E84719">
      <w:pPr>
        <w:spacing w:after="0"/>
      </w:pPr>
      <w:r>
        <w:separator/>
      </w:r>
    </w:p>
  </w:endnote>
  <w:endnote w:type="continuationSeparator" w:id="0">
    <w:p w14:paraId="4E48DE9A" w14:textId="77777777" w:rsidR="00D74ED3" w:rsidRDefault="00D74ED3"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35DB5" w14:textId="77777777" w:rsidR="00D74ED3" w:rsidRDefault="00D74ED3" w:rsidP="00E84719">
      <w:pPr>
        <w:spacing w:after="0"/>
      </w:pPr>
      <w:r>
        <w:separator/>
      </w:r>
    </w:p>
  </w:footnote>
  <w:footnote w:type="continuationSeparator" w:id="0">
    <w:p w14:paraId="29AE9157" w14:textId="77777777" w:rsidR="00D74ED3" w:rsidRDefault="00D74ED3"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1"/>
  </w:num>
  <w:num w:numId="2" w16cid:durableId="224729400">
    <w:abstractNumId w:val="36"/>
  </w:num>
  <w:num w:numId="3" w16cid:durableId="621500534">
    <w:abstractNumId w:val="4"/>
  </w:num>
  <w:num w:numId="4" w16cid:durableId="1602373695">
    <w:abstractNumId w:val="26"/>
  </w:num>
  <w:num w:numId="5" w16cid:durableId="646786602">
    <w:abstractNumId w:val="18"/>
  </w:num>
  <w:num w:numId="6" w16cid:durableId="1342003930">
    <w:abstractNumId w:val="34"/>
  </w:num>
  <w:num w:numId="7" w16cid:durableId="824008558">
    <w:abstractNumId w:val="37"/>
  </w:num>
  <w:num w:numId="8" w16cid:durableId="669214655">
    <w:abstractNumId w:val="38"/>
  </w:num>
  <w:num w:numId="9" w16cid:durableId="1483736243">
    <w:abstractNumId w:val="13"/>
  </w:num>
  <w:num w:numId="10" w16cid:durableId="114760664">
    <w:abstractNumId w:val="5"/>
  </w:num>
  <w:num w:numId="11" w16cid:durableId="1973946142">
    <w:abstractNumId w:val="20"/>
  </w:num>
  <w:num w:numId="12" w16cid:durableId="1833594957">
    <w:abstractNumId w:val="24"/>
  </w:num>
  <w:num w:numId="13" w16cid:durableId="1179731215">
    <w:abstractNumId w:val="14"/>
  </w:num>
  <w:num w:numId="14" w16cid:durableId="1537890116">
    <w:abstractNumId w:val="32"/>
  </w:num>
  <w:num w:numId="15" w16cid:durableId="707802589">
    <w:abstractNumId w:val="0"/>
  </w:num>
  <w:num w:numId="16" w16cid:durableId="600452115">
    <w:abstractNumId w:val="2"/>
  </w:num>
  <w:num w:numId="17" w16cid:durableId="2042169108">
    <w:abstractNumId w:val="6"/>
  </w:num>
  <w:num w:numId="18" w16cid:durableId="2059010852">
    <w:abstractNumId w:val="29"/>
  </w:num>
  <w:num w:numId="19" w16cid:durableId="473067481">
    <w:abstractNumId w:val="17"/>
  </w:num>
  <w:num w:numId="20" w16cid:durableId="1342245467">
    <w:abstractNumId w:val="33"/>
  </w:num>
  <w:num w:numId="21" w16cid:durableId="1442532913">
    <w:abstractNumId w:val="8"/>
  </w:num>
  <w:num w:numId="22" w16cid:durableId="1412657150">
    <w:abstractNumId w:val="39"/>
  </w:num>
  <w:num w:numId="23" w16cid:durableId="1155924165">
    <w:abstractNumId w:val="7"/>
  </w:num>
  <w:num w:numId="24" w16cid:durableId="888498951">
    <w:abstractNumId w:val="23"/>
  </w:num>
  <w:num w:numId="25" w16cid:durableId="317345182">
    <w:abstractNumId w:val="1"/>
  </w:num>
  <w:num w:numId="26" w16cid:durableId="2004354106">
    <w:abstractNumId w:val="35"/>
  </w:num>
  <w:num w:numId="27" w16cid:durableId="1311061340">
    <w:abstractNumId w:val="28"/>
  </w:num>
  <w:num w:numId="28" w16cid:durableId="347876660">
    <w:abstractNumId w:val="19"/>
  </w:num>
  <w:num w:numId="29" w16cid:durableId="919750991">
    <w:abstractNumId w:val="3"/>
  </w:num>
  <w:num w:numId="30" w16cid:durableId="826243298">
    <w:abstractNumId w:val="31"/>
  </w:num>
  <w:num w:numId="31" w16cid:durableId="1224752199">
    <w:abstractNumId w:val="25"/>
  </w:num>
  <w:num w:numId="32" w16cid:durableId="1741902105">
    <w:abstractNumId w:val="27"/>
  </w:num>
  <w:num w:numId="33" w16cid:durableId="311443880">
    <w:abstractNumId w:val="12"/>
  </w:num>
  <w:num w:numId="34" w16cid:durableId="773866980">
    <w:abstractNumId w:val="10"/>
  </w:num>
  <w:num w:numId="35" w16cid:durableId="2053309875">
    <w:abstractNumId w:val="30"/>
  </w:num>
  <w:num w:numId="36" w16cid:durableId="1316957454">
    <w:abstractNumId w:val="21"/>
  </w:num>
  <w:num w:numId="37" w16cid:durableId="452333205">
    <w:abstractNumId w:val="16"/>
  </w:num>
  <w:num w:numId="38" w16cid:durableId="1892038321">
    <w:abstractNumId w:val="9"/>
  </w:num>
  <w:num w:numId="39" w16cid:durableId="1779636978">
    <w:abstractNumId w:val="22"/>
  </w:num>
  <w:num w:numId="40" w16cid:durableId="4101260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C27"/>
    <w:rsid w:val="00001433"/>
    <w:rsid w:val="00001EF9"/>
    <w:rsid w:val="00002925"/>
    <w:rsid w:val="00002A23"/>
    <w:rsid w:val="00006C15"/>
    <w:rsid w:val="0000749C"/>
    <w:rsid w:val="00012165"/>
    <w:rsid w:val="000125F9"/>
    <w:rsid w:val="000136FC"/>
    <w:rsid w:val="00021A64"/>
    <w:rsid w:val="00021FFF"/>
    <w:rsid w:val="000226DC"/>
    <w:rsid w:val="000231C2"/>
    <w:rsid w:val="0002322E"/>
    <w:rsid w:val="000379B4"/>
    <w:rsid w:val="0004036E"/>
    <w:rsid w:val="00042837"/>
    <w:rsid w:val="00045781"/>
    <w:rsid w:val="00046109"/>
    <w:rsid w:val="00047997"/>
    <w:rsid w:val="00050C01"/>
    <w:rsid w:val="00053AD4"/>
    <w:rsid w:val="000540C6"/>
    <w:rsid w:val="0005505B"/>
    <w:rsid w:val="000553B9"/>
    <w:rsid w:val="000553C5"/>
    <w:rsid w:val="00056D23"/>
    <w:rsid w:val="000602E4"/>
    <w:rsid w:val="00061399"/>
    <w:rsid w:val="00064205"/>
    <w:rsid w:val="00064F76"/>
    <w:rsid w:val="00073F23"/>
    <w:rsid w:val="00073FF9"/>
    <w:rsid w:val="00074435"/>
    <w:rsid w:val="000747C9"/>
    <w:rsid w:val="000758A8"/>
    <w:rsid w:val="000765E4"/>
    <w:rsid w:val="0008162C"/>
    <w:rsid w:val="00081653"/>
    <w:rsid w:val="00082753"/>
    <w:rsid w:val="00083B99"/>
    <w:rsid w:val="00091EE7"/>
    <w:rsid w:val="00092A71"/>
    <w:rsid w:val="000A16AB"/>
    <w:rsid w:val="000A3730"/>
    <w:rsid w:val="000A4133"/>
    <w:rsid w:val="000A48C8"/>
    <w:rsid w:val="000B0D6C"/>
    <w:rsid w:val="000B3495"/>
    <w:rsid w:val="000B3DCB"/>
    <w:rsid w:val="000B43A3"/>
    <w:rsid w:val="000B51EE"/>
    <w:rsid w:val="000B5732"/>
    <w:rsid w:val="000B5B58"/>
    <w:rsid w:val="000B5BC4"/>
    <w:rsid w:val="000B7A8C"/>
    <w:rsid w:val="000C2463"/>
    <w:rsid w:val="000C338B"/>
    <w:rsid w:val="000C7BA4"/>
    <w:rsid w:val="000D38C6"/>
    <w:rsid w:val="000D5266"/>
    <w:rsid w:val="000D6E0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10095"/>
    <w:rsid w:val="001108D8"/>
    <w:rsid w:val="00111477"/>
    <w:rsid w:val="00112FB1"/>
    <w:rsid w:val="0011303B"/>
    <w:rsid w:val="001204FC"/>
    <w:rsid w:val="001222B7"/>
    <w:rsid w:val="0012488F"/>
    <w:rsid w:val="00124A53"/>
    <w:rsid w:val="00130AA0"/>
    <w:rsid w:val="00132EF0"/>
    <w:rsid w:val="00132F67"/>
    <w:rsid w:val="001339E6"/>
    <w:rsid w:val="001358FC"/>
    <w:rsid w:val="001401CA"/>
    <w:rsid w:val="00143EE8"/>
    <w:rsid w:val="00152C05"/>
    <w:rsid w:val="00152FE6"/>
    <w:rsid w:val="00153A12"/>
    <w:rsid w:val="001576F0"/>
    <w:rsid w:val="00160806"/>
    <w:rsid w:val="00160D5A"/>
    <w:rsid w:val="001611DD"/>
    <w:rsid w:val="0016369E"/>
    <w:rsid w:val="00163FB6"/>
    <w:rsid w:val="001641E9"/>
    <w:rsid w:val="001648E9"/>
    <w:rsid w:val="001656E5"/>
    <w:rsid w:val="00170410"/>
    <w:rsid w:val="00170FEA"/>
    <w:rsid w:val="0017265F"/>
    <w:rsid w:val="001736AB"/>
    <w:rsid w:val="00174AC4"/>
    <w:rsid w:val="001763AB"/>
    <w:rsid w:val="001767F8"/>
    <w:rsid w:val="00181C73"/>
    <w:rsid w:val="00183180"/>
    <w:rsid w:val="001832A8"/>
    <w:rsid w:val="00183613"/>
    <w:rsid w:val="00183A87"/>
    <w:rsid w:val="001848A2"/>
    <w:rsid w:val="00186200"/>
    <w:rsid w:val="001A1961"/>
    <w:rsid w:val="001A2A7E"/>
    <w:rsid w:val="001A3FB8"/>
    <w:rsid w:val="001B243E"/>
    <w:rsid w:val="001B2889"/>
    <w:rsid w:val="001B42CE"/>
    <w:rsid w:val="001B58D1"/>
    <w:rsid w:val="001B6C92"/>
    <w:rsid w:val="001B7E67"/>
    <w:rsid w:val="001C0398"/>
    <w:rsid w:val="001C62D7"/>
    <w:rsid w:val="001C6A31"/>
    <w:rsid w:val="001C780A"/>
    <w:rsid w:val="001D28FA"/>
    <w:rsid w:val="001D382A"/>
    <w:rsid w:val="001D3C01"/>
    <w:rsid w:val="001E20AE"/>
    <w:rsid w:val="001E2713"/>
    <w:rsid w:val="001E47B6"/>
    <w:rsid w:val="001E4BBE"/>
    <w:rsid w:val="001F0261"/>
    <w:rsid w:val="001F1D07"/>
    <w:rsid w:val="001F216F"/>
    <w:rsid w:val="001F6A94"/>
    <w:rsid w:val="001F7329"/>
    <w:rsid w:val="001F7C6F"/>
    <w:rsid w:val="001F7F08"/>
    <w:rsid w:val="00202901"/>
    <w:rsid w:val="00202AB7"/>
    <w:rsid w:val="00204C27"/>
    <w:rsid w:val="00205573"/>
    <w:rsid w:val="00206EB6"/>
    <w:rsid w:val="00207AB1"/>
    <w:rsid w:val="00207C0D"/>
    <w:rsid w:val="00207F5F"/>
    <w:rsid w:val="002143D7"/>
    <w:rsid w:val="002159A2"/>
    <w:rsid w:val="00216EBE"/>
    <w:rsid w:val="00224705"/>
    <w:rsid w:val="00224F73"/>
    <w:rsid w:val="002259BC"/>
    <w:rsid w:val="00226C9E"/>
    <w:rsid w:val="00226EDE"/>
    <w:rsid w:val="00227196"/>
    <w:rsid w:val="00230FEC"/>
    <w:rsid w:val="00234996"/>
    <w:rsid w:val="00236D3A"/>
    <w:rsid w:val="00240D95"/>
    <w:rsid w:val="002443F1"/>
    <w:rsid w:val="002445B7"/>
    <w:rsid w:val="0024472C"/>
    <w:rsid w:val="00247254"/>
    <w:rsid w:val="00247B5D"/>
    <w:rsid w:val="0025069B"/>
    <w:rsid w:val="00250A04"/>
    <w:rsid w:val="00250C5C"/>
    <w:rsid w:val="0025155E"/>
    <w:rsid w:val="00253916"/>
    <w:rsid w:val="00253A4A"/>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9741B"/>
    <w:rsid w:val="002A0349"/>
    <w:rsid w:val="002A0E78"/>
    <w:rsid w:val="002A29F5"/>
    <w:rsid w:val="002A43F6"/>
    <w:rsid w:val="002A535C"/>
    <w:rsid w:val="002A5B0F"/>
    <w:rsid w:val="002A7715"/>
    <w:rsid w:val="002A7A6E"/>
    <w:rsid w:val="002B2B3A"/>
    <w:rsid w:val="002B3FFC"/>
    <w:rsid w:val="002B4B30"/>
    <w:rsid w:val="002B68DF"/>
    <w:rsid w:val="002B76DE"/>
    <w:rsid w:val="002C22AC"/>
    <w:rsid w:val="002C4A32"/>
    <w:rsid w:val="002C5B83"/>
    <w:rsid w:val="002D2084"/>
    <w:rsid w:val="002D263E"/>
    <w:rsid w:val="002D3BE1"/>
    <w:rsid w:val="002D3C33"/>
    <w:rsid w:val="002D409D"/>
    <w:rsid w:val="002E1207"/>
    <w:rsid w:val="002E1CEB"/>
    <w:rsid w:val="002E241B"/>
    <w:rsid w:val="002E5FCC"/>
    <w:rsid w:val="002E672F"/>
    <w:rsid w:val="002E69FD"/>
    <w:rsid w:val="002E6A7F"/>
    <w:rsid w:val="002E7085"/>
    <w:rsid w:val="002F0215"/>
    <w:rsid w:val="002F0E3A"/>
    <w:rsid w:val="002F543D"/>
    <w:rsid w:val="002F695A"/>
    <w:rsid w:val="002F7B3A"/>
    <w:rsid w:val="002F7D6A"/>
    <w:rsid w:val="00300D9B"/>
    <w:rsid w:val="0030380B"/>
    <w:rsid w:val="00307243"/>
    <w:rsid w:val="003078DE"/>
    <w:rsid w:val="00310F8A"/>
    <w:rsid w:val="00311BF7"/>
    <w:rsid w:val="00312C48"/>
    <w:rsid w:val="003148A3"/>
    <w:rsid w:val="00315933"/>
    <w:rsid w:val="00315E72"/>
    <w:rsid w:val="0031779E"/>
    <w:rsid w:val="00317821"/>
    <w:rsid w:val="003200D8"/>
    <w:rsid w:val="00324C7F"/>
    <w:rsid w:val="003307E5"/>
    <w:rsid w:val="0033094F"/>
    <w:rsid w:val="00332709"/>
    <w:rsid w:val="00335515"/>
    <w:rsid w:val="00336FB6"/>
    <w:rsid w:val="003374FC"/>
    <w:rsid w:val="00340792"/>
    <w:rsid w:val="0034163B"/>
    <w:rsid w:val="00342683"/>
    <w:rsid w:val="003427F9"/>
    <w:rsid w:val="00343AA4"/>
    <w:rsid w:val="00345081"/>
    <w:rsid w:val="0034607B"/>
    <w:rsid w:val="00346172"/>
    <w:rsid w:val="0034735E"/>
    <w:rsid w:val="00350052"/>
    <w:rsid w:val="00351029"/>
    <w:rsid w:val="003526D9"/>
    <w:rsid w:val="003558DA"/>
    <w:rsid w:val="00356D22"/>
    <w:rsid w:val="0036348A"/>
    <w:rsid w:val="00372242"/>
    <w:rsid w:val="00372F30"/>
    <w:rsid w:val="003733DF"/>
    <w:rsid w:val="00373C91"/>
    <w:rsid w:val="00374089"/>
    <w:rsid w:val="00376B73"/>
    <w:rsid w:val="0037708B"/>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D6B"/>
    <w:rsid w:val="0039435B"/>
    <w:rsid w:val="00395F12"/>
    <w:rsid w:val="003A1507"/>
    <w:rsid w:val="003A4FE8"/>
    <w:rsid w:val="003A54FF"/>
    <w:rsid w:val="003B15FD"/>
    <w:rsid w:val="003B22C2"/>
    <w:rsid w:val="003B328B"/>
    <w:rsid w:val="003B380A"/>
    <w:rsid w:val="003B401B"/>
    <w:rsid w:val="003B532C"/>
    <w:rsid w:val="003B65CA"/>
    <w:rsid w:val="003B6E1E"/>
    <w:rsid w:val="003B72A8"/>
    <w:rsid w:val="003C07A3"/>
    <w:rsid w:val="003C08E0"/>
    <w:rsid w:val="003C1AA2"/>
    <w:rsid w:val="003C3407"/>
    <w:rsid w:val="003C69D5"/>
    <w:rsid w:val="003D130F"/>
    <w:rsid w:val="003D1F2B"/>
    <w:rsid w:val="003D27A0"/>
    <w:rsid w:val="003D2BD4"/>
    <w:rsid w:val="003D3836"/>
    <w:rsid w:val="003D41CD"/>
    <w:rsid w:val="003D4DB6"/>
    <w:rsid w:val="003D4E80"/>
    <w:rsid w:val="003D6393"/>
    <w:rsid w:val="003D6856"/>
    <w:rsid w:val="003E102D"/>
    <w:rsid w:val="003E2567"/>
    <w:rsid w:val="003E366A"/>
    <w:rsid w:val="003E5C09"/>
    <w:rsid w:val="003F134F"/>
    <w:rsid w:val="003F36CB"/>
    <w:rsid w:val="003F47AC"/>
    <w:rsid w:val="003F62A9"/>
    <w:rsid w:val="003F6B42"/>
    <w:rsid w:val="003F74A3"/>
    <w:rsid w:val="003F7C53"/>
    <w:rsid w:val="00402CEA"/>
    <w:rsid w:val="004056E2"/>
    <w:rsid w:val="00405C72"/>
    <w:rsid w:val="0040735B"/>
    <w:rsid w:val="00407685"/>
    <w:rsid w:val="004132B4"/>
    <w:rsid w:val="004135E8"/>
    <w:rsid w:val="00414A36"/>
    <w:rsid w:val="00415B7B"/>
    <w:rsid w:val="00416D37"/>
    <w:rsid w:val="00417CAD"/>
    <w:rsid w:val="004203AA"/>
    <w:rsid w:val="0042528F"/>
    <w:rsid w:val="00427EB7"/>
    <w:rsid w:val="00432290"/>
    <w:rsid w:val="00436DA8"/>
    <w:rsid w:val="004416D6"/>
    <w:rsid w:val="00441AA9"/>
    <w:rsid w:val="00441D6D"/>
    <w:rsid w:val="00441DA9"/>
    <w:rsid w:val="004424F8"/>
    <w:rsid w:val="004432BF"/>
    <w:rsid w:val="004453FF"/>
    <w:rsid w:val="00446AF9"/>
    <w:rsid w:val="00447B84"/>
    <w:rsid w:val="00450D79"/>
    <w:rsid w:val="00450F3A"/>
    <w:rsid w:val="004512D6"/>
    <w:rsid w:val="004523E2"/>
    <w:rsid w:val="00452AA0"/>
    <w:rsid w:val="00452F05"/>
    <w:rsid w:val="004558F2"/>
    <w:rsid w:val="0046013D"/>
    <w:rsid w:val="00460A8A"/>
    <w:rsid w:val="00461975"/>
    <w:rsid w:val="00461C8C"/>
    <w:rsid w:val="004640D9"/>
    <w:rsid w:val="00464295"/>
    <w:rsid w:val="00464F13"/>
    <w:rsid w:val="004666F9"/>
    <w:rsid w:val="0046701D"/>
    <w:rsid w:val="00467F7B"/>
    <w:rsid w:val="004700FA"/>
    <w:rsid w:val="0047044B"/>
    <w:rsid w:val="00470C7B"/>
    <w:rsid w:val="00470F8A"/>
    <w:rsid w:val="004746B6"/>
    <w:rsid w:val="00475C81"/>
    <w:rsid w:val="004774A7"/>
    <w:rsid w:val="00477FB9"/>
    <w:rsid w:val="00480612"/>
    <w:rsid w:val="004810F6"/>
    <w:rsid w:val="00484EED"/>
    <w:rsid w:val="00487EF2"/>
    <w:rsid w:val="00491D23"/>
    <w:rsid w:val="00491F9B"/>
    <w:rsid w:val="00495E94"/>
    <w:rsid w:val="00497F48"/>
    <w:rsid w:val="004A097E"/>
    <w:rsid w:val="004A0CE7"/>
    <w:rsid w:val="004A2208"/>
    <w:rsid w:val="004A2C6E"/>
    <w:rsid w:val="004A388F"/>
    <w:rsid w:val="004A4C1E"/>
    <w:rsid w:val="004B02BF"/>
    <w:rsid w:val="004B0B22"/>
    <w:rsid w:val="004B26A6"/>
    <w:rsid w:val="004B3608"/>
    <w:rsid w:val="004B3B7B"/>
    <w:rsid w:val="004B4F4D"/>
    <w:rsid w:val="004B5B02"/>
    <w:rsid w:val="004C30B7"/>
    <w:rsid w:val="004C39C7"/>
    <w:rsid w:val="004D12A2"/>
    <w:rsid w:val="004D1759"/>
    <w:rsid w:val="004D4EDA"/>
    <w:rsid w:val="004D6F21"/>
    <w:rsid w:val="004E07DE"/>
    <w:rsid w:val="004E0D12"/>
    <w:rsid w:val="004E115C"/>
    <w:rsid w:val="004E1AB5"/>
    <w:rsid w:val="004E2731"/>
    <w:rsid w:val="004E36B7"/>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364D"/>
    <w:rsid w:val="00503BFE"/>
    <w:rsid w:val="00505E60"/>
    <w:rsid w:val="00507B25"/>
    <w:rsid w:val="00511485"/>
    <w:rsid w:val="00513B7F"/>
    <w:rsid w:val="00513D20"/>
    <w:rsid w:val="00514C5F"/>
    <w:rsid w:val="00515765"/>
    <w:rsid w:val="00515CD3"/>
    <w:rsid w:val="00515E47"/>
    <w:rsid w:val="00516764"/>
    <w:rsid w:val="00520EC2"/>
    <w:rsid w:val="00521820"/>
    <w:rsid w:val="0052615B"/>
    <w:rsid w:val="00526329"/>
    <w:rsid w:val="0052662A"/>
    <w:rsid w:val="0053052F"/>
    <w:rsid w:val="00530CBA"/>
    <w:rsid w:val="005319FB"/>
    <w:rsid w:val="00532103"/>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7F47"/>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26C6"/>
    <w:rsid w:val="005B4ACF"/>
    <w:rsid w:val="005B53EB"/>
    <w:rsid w:val="005B6E5E"/>
    <w:rsid w:val="005C267B"/>
    <w:rsid w:val="005C33BE"/>
    <w:rsid w:val="005C4A56"/>
    <w:rsid w:val="005C7DF9"/>
    <w:rsid w:val="005D174B"/>
    <w:rsid w:val="005D1A85"/>
    <w:rsid w:val="005D344F"/>
    <w:rsid w:val="005D6B75"/>
    <w:rsid w:val="005D7256"/>
    <w:rsid w:val="005E099E"/>
    <w:rsid w:val="005E190A"/>
    <w:rsid w:val="005E31BD"/>
    <w:rsid w:val="005E5C81"/>
    <w:rsid w:val="005E66A5"/>
    <w:rsid w:val="005E6BA7"/>
    <w:rsid w:val="005E6D26"/>
    <w:rsid w:val="005F0A27"/>
    <w:rsid w:val="005F0AA9"/>
    <w:rsid w:val="005F45B6"/>
    <w:rsid w:val="005F5AAA"/>
    <w:rsid w:val="005F6F3A"/>
    <w:rsid w:val="00600E27"/>
    <w:rsid w:val="00601777"/>
    <w:rsid w:val="00602CDA"/>
    <w:rsid w:val="00606D9D"/>
    <w:rsid w:val="00607A00"/>
    <w:rsid w:val="00612E84"/>
    <w:rsid w:val="00613DB3"/>
    <w:rsid w:val="006150CF"/>
    <w:rsid w:val="00615A54"/>
    <w:rsid w:val="00616C24"/>
    <w:rsid w:val="006210BA"/>
    <w:rsid w:val="00626158"/>
    <w:rsid w:val="006270F6"/>
    <w:rsid w:val="006315B7"/>
    <w:rsid w:val="00631EE5"/>
    <w:rsid w:val="00635D2B"/>
    <w:rsid w:val="0064145B"/>
    <w:rsid w:val="0064173C"/>
    <w:rsid w:val="00643423"/>
    <w:rsid w:val="00645964"/>
    <w:rsid w:val="006479F8"/>
    <w:rsid w:val="006500E1"/>
    <w:rsid w:val="006565FB"/>
    <w:rsid w:val="0066130A"/>
    <w:rsid w:val="00661FB2"/>
    <w:rsid w:val="00666A12"/>
    <w:rsid w:val="00671861"/>
    <w:rsid w:val="00672234"/>
    <w:rsid w:val="00674F24"/>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3C57"/>
    <w:rsid w:val="006A5E17"/>
    <w:rsid w:val="006B0DD4"/>
    <w:rsid w:val="006B4E6A"/>
    <w:rsid w:val="006C009A"/>
    <w:rsid w:val="006C0465"/>
    <w:rsid w:val="006C2972"/>
    <w:rsid w:val="006C3574"/>
    <w:rsid w:val="006C618D"/>
    <w:rsid w:val="006D1D05"/>
    <w:rsid w:val="006D210A"/>
    <w:rsid w:val="006D3424"/>
    <w:rsid w:val="006D3AD5"/>
    <w:rsid w:val="006D7A53"/>
    <w:rsid w:val="006D7B22"/>
    <w:rsid w:val="006E0155"/>
    <w:rsid w:val="006E64AD"/>
    <w:rsid w:val="006E6940"/>
    <w:rsid w:val="006E78AE"/>
    <w:rsid w:val="006F13A0"/>
    <w:rsid w:val="006F1DB4"/>
    <w:rsid w:val="006F41D8"/>
    <w:rsid w:val="006F44D9"/>
    <w:rsid w:val="00700B45"/>
    <w:rsid w:val="00700C6E"/>
    <w:rsid w:val="00702D60"/>
    <w:rsid w:val="0070414A"/>
    <w:rsid w:val="00707AB3"/>
    <w:rsid w:val="0071147F"/>
    <w:rsid w:val="00713ADA"/>
    <w:rsid w:val="00714188"/>
    <w:rsid w:val="007203F8"/>
    <w:rsid w:val="00721D94"/>
    <w:rsid w:val="0072494F"/>
    <w:rsid w:val="00730A7E"/>
    <w:rsid w:val="00732201"/>
    <w:rsid w:val="00733145"/>
    <w:rsid w:val="00733D82"/>
    <w:rsid w:val="0073425E"/>
    <w:rsid w:val="0073548E"/>
    <w:rsid w:val="007379C3"/>
    <w:rsid w:val="007409D2"/>
    <w:rsid w:val="00740E8F"/>
    <w:rsid w:val="00740EC1"/>
    <w:rsid w:val="007431B9"/>
    <w:rsid w:val="007441D0"/>
    <w:rsid w:val="00744A16"/>
    <w:rsid w:val="00750231"/>
    <w:rsid w:val="00753E58"/>
    <w:rsid w:val="007563DB"/>
    <w:rsid w:val="00756500"/>
    <w:rsid w:val="0076117C"/>
    <w:rsid w:val="00761668"/>
    <w:rsid w:val="00761E19"/>
    <w:rsid w:val="0076305D"/>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42BD"/>
    <w:rsid w:val="00784D1E"/>
    <w:rsid w:val="0078544F"/>
    <w:rsid w:val="00787EBF"/>
    <w:rsid w:val="007900E3"/>
    <w:rsid w:val="00790723"/>
    <w:rsid w:val="00797404"/>
    <w:rsid w:val="007A0456"/>
    <w:rsid w:val="007A06E1"/>
    <w:rsid w:val="007A12EA"/>
    <w:rsid w:val="007A1901"/>
    <w:rsid w:val="007A2AC0"/>
    <w:rsid w:val="007A40BA"/>
    <w:rsid w:val="007A44B8"/>
    <w:rsid w:val="007B01C2"/>
    <w:rsid w:val="007B0A4A"/>
    <w:rsid w:val="007B1D15"/>
    <w:rsid w:val="007B4DCF"/>
    <w:rsid w:val="007C027D"/>
    <w:rsid w:val="007C0F85"/>
    <w:rsid w:val="007C2A41"/>
    <w:rsid w:val="007C30DD"/>
    <w:rsid w:val="007C4F86"/>
    <w:rsid w:val="007C64EB"/>
    <w:rsid w:val="007C7961"/>
    <w:rsid w:val="007D054F"/>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E5A"/>
    <w:rsid w:val="007F05AB"/>
    <w:rsid w:val="007F067F"/>
    <w:rsid w:val="007F26DE"/>
    <w:rsid w:val="007F39D3"/>
    <w:rsid w:val="007F52BC"/>
    <w:rsid w:val="007F70A5"/>
    <w:rsid w:val="007F729C"/>
    <w:rsid w:val="007F7EA0"/>
    <w:rsid w:val="008009D6"/>
    <w:rsid w:val="00801A4A"/>
    <w:rsid w:val="00801C74"/>
    <w:rsid w:val="00801FB4"/>
    <w:rsid w:val="008055F7"/>
    <w:rsid w:val="00807D21"/>
    <w:rsid w:val="00810FB8"/>
    <w:rsid w:val="00812EF7"/>
    <w:rsid w:val="00815DCA"/>
    <w:rsid w:val="008162DE"/>
    <w:rsid w:val="00817E89"/>
    <w:rsid w:val="0082070B"/>
    <w:rsid w:val="00826443"/>
    <w:rsid w:val="00827917"/>
    <w:rsid w:val="00832CEC"/>
    <w:rsid w:val="00834138"/>
    <w:rsid w:val="00834166"/>
    <w:rsid w:val="00834BCD"/>
    <w:rsid w:val="0083597D"/>
    <w:rsid w:val="00835BEF"/>
    <w:rsid w:val="008361E8"/>
    <w:rsid w:val="00837FE8"/>
    <w:rsid w:val="00841E64"/>
    <w:rsid w:val="0084638E"/>
    <w:rsid w:val="00850A5E"/>
    <w:rsid w:val="00851B45"/>
    <w:rsid w:val="00851F74"/>
    <w:rsid w:val="0085221B"/>
    <w:rsid w:val="0085268C"/>
    <w:rsid w:val="00853E10"/>
    <w:rsid w:val="008544F4"/>
    <w:rsid w:val="008552CA"/>
    <w:rsid w:val="00857B45"/>
    <w:rsid w:val="008623A3"/>
    <w:rsid w:val="0086250D"/>
    <w:rsid w:val="00862B31"/>
    <w:rsid w:val="00862DA1"/>
    <w:rsid w:val="00863274"/>
    <w:rsid w:val="00864A48"/>
    <w:rsid w:val="00865261"/>
    <w:rsid w:val="00872B67"/>
    <w:rsid w:val="008748B0"/>
    <w:rsid w:val="00876C34"/>
    <w:rsid w:val="00880F97"/>
    <w:rsid w:val="00883437"/>
    <w:rsid w:val="00883A95"/>
    <w:rsid w:val="00890362"/>
    <w:rsid w:val="00890801"/>
    <w:rsid w:val="00890AE6"/>
    <w:rsid w:val="008911A0"/>
    <w:rsid w:val="00891FEF"/>
    <w:rsid w:val="008947C2"/>
    <w:rsid w:val="00895939"/>
    <w:rsid w:val="00895B24"/>
    <w:rsid w:val="00897992"/>
    <w:rsid w:val="008A1F89"/>
    <w:rsid w:val="008A290E"/>
    <w:rsid w:val="008A58F0"/>
    <w:rsid w:val="008A5A67"/>
    <w:rsid w:val="008A6EE9"/>
    <w:rsid w:val="008B0A45"/>
    <w:rsid w:val="008B5869"/>
    <w:rsid w:val="008B60C5"/>
    <w:rsid w:val="008B6269"/>
    <w:rsid w:val="008B7C1E"/>
    <w:rsid w:val="008C1792"/>
    <w:rsid w:val="008C238B"/>
    <w:rsid w:val="008C2508"/>
    <w:rsid w:val="008C2C9C"/>
    <w:rsid w:val="008C5561"/>
    <w:rsid w:val="008D370A"/>
    <w:rsid w:val="008D3A5A"/>
    <w:rsid w:val="008D4026"/>
    <w:rsid w:val="008D5C88"/>
    <w:rsid w:val="008D6E1E"/>
    <w:rsid w:val="008E0961"/>
    <w:rsid w:val="008E1F63"/>
    <w:rsid w:val="008E236F"/>
    <w:rsid w:val="008E478E"/>
    <w:rsid w:val="008E55CA"/>
    <w:rsid w:val="008E63BC"/>
    <w:rsid w:val="008E679B"/>
    <w:rsid w:val="008F012A"/>
    <w:rsid w:val="008F0EBF"/>
    <w:rsid w:val="008F106F"/>
    <w:rsid w:val="008F122F"/>
    <w:rsid w:val="008F6050"/>
    <w:rsid w:val="008F7238"/>
    <w:rsid w:val="008F7CB6"/>
    <w:rsid w:val="009000A5"/>
    <w:rsid w:val="00900C6E"/>
    <w:rsid w:val="00902C80"/>
    <w:rsid w:val="00906DAE"/>
    <w:rsid w:val="00910583"/>
    <w:rsid w:val="0091489B"/>
    <w:rsid w:val="009169F6"/>
    <w:rsid w:val="009174B2"/>
    <w:rsid w:val="00920CF6"/>
    <w:rsid w:val="00922AE3"/>
    <w:rsid w:val="009241DB"/>
    <w:rsid w:val="00924B8A"/>
    <w:rsid w:val="00933CFF"/>
    <w:rsid w:val="0093737F"/>
    <w:rsid w:val="00940B5B"/>
    <w:rsid w:val="00946724"/>
    <w:rsid w:val="00946944"/>
    <w:rsid w:val="009473ED"/>
    <w:rsid w:val="009533A5"/>
    <w:rsid w:val="009572D9"/>
    <w:rsid w:val="0096034C"/>
    <w:rsid w:val="009613E6"/>
    <w:rsid w:val="00961FEC"/>
    <w:rsid w:val="009621B2"/>
    <w:rsid w:val="00962722"/>
    <w:rsid w:val="009639CB"/>
    <w:rsid w:val="00963FB7"/>
    <w:rsid w:val="00965FB2"/>
    <w:rsid w:val="00972935"/>
    <w:rsid w:val="00972B29"/>
    <w:rsid w:val="00974C9B"/>
    <w:rsid w:val="009752CF"/>
    <w:rsid w:val="00981396"/>
    <w:rsid w:val="009817DB"/>
    <w:rsid w:val="0098190E"/>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3442"/>
    <w:rsid w:val="009B44DF"/>
    <w:rsid w:val="009B648D"/>
    <w:rsid w:val="009B6661"/>
    <w:rsid w:val="009C1817"/>
    <w:rsid w:val="009C1E7F"/>
    <w:rsid w:val="009C417C"/>
    <w:rsid w:val="009C5CF0"/>
    <w:rsid w:val="009D1159"/>
    <w:rsid w:val="009D1471"/>
    <w:rsid w:val="009D1A99"/>
    <w:rsid w:val="009D3181"/>
    <w:rsid w:val="009D524C"/>
    <w:rsid w:val="009D5F63"/>
    <w:rsid w:val="009D7CFE"/>
    <w:rsid w:val="009D7ED3"/>
    <w:rsid w:val="009E046C"/>
    <w:rsid w:val="009E2ABD"/>
    <w:rsid w:val="009E5E3E"/>
    <w:rsid w:val="009E61BC"/>
    <w:rsid w:val="009E7A93"/>
    <w:rsid w:val="009E7C90"/>
    <w:rsid w:val="009F1672"/>
    <w:rsid w:val="009F2E7B"/>
    <w:rsid w:val="009F3B9F"/>
    <w:rsid w:val="009F3DF7"/>
    <w:rsid w:val="009F4404"/>
    <w:rsid w:val="009F5D68"/>
    <w:rsid w:val="009F6E05"/>
    <w:rsid w:val="009F74BB"/>
    <w:rsid w:val="009F77ED"/>
    <w:rsid w:val="00A00DED"/>
    <w:rsid w:val="00A04BE2"/>
    <w:rsid w:val="00A1070B"/>
    <w:rsid w:val="00A11E38"/>
    <w:rsid w:val="00A1206B"/>
    <w:rsid w:val="00A126F6"/>
    <w:rsid w:val="00A1293E"/>
    <w:rsid w:val="00A13508"/>
    <w:rsid w:val="00A15B11"/>
    <w:rsid w:val="00A20B9E"/>
    <w:rsid w:val="00A21131"/>
    <w:rsid w:val="00A227E4"/>
    <w:rsid w:val="00A22AB8"/>
    <w:rsid w:val="00A24337"/>
    <w:rsid w:val="00A25FEC"/>
    <w:rsid w:val="00A268C2"/>
    <w:rsid w:val="00A34420"/>
    <w:rsid w:val="00A35D8C"/>
    <w:rsid w:val="00A35FF9"/>
    <w:rsid w:val="00A360BD"/>
    <w:rsid w:val="00A371F7"/>
    <w:rsid w:val="00A378AB"/>
    <w:rsid w:val="00A40627"/>
    <w:rsid w:val="00A4379E"/>
    <w:rsid w:val="00A445FE"/>
    <w:rsid w:val="00A45D6F"/>
    <w:rsid w:val="00A4705F"/>
    <w:rsid w:val="00A51DF2"/>
    <w:rsid w:val="00A54142"/>
    <w:rsid w:val="00A55179"/>
    <w:rsid w:val="00A558E7"/>
    <w:rsid w:val="00A563D0"/>
    <w:rsid w:val="00A5752E"/>
    <w:rsid w:val="00A578FC"/>
    <w:rsid w:val="00A617D1"/>
    <w:rsid w:val="00A64555"/>
    <w:rsid w:val="00A64859"/>
    <w:rsid w:val="00A65926"/>
    <w:rsid w:val="00A7060E"/>
    <w:rsid w:val="00A70CAB"/>
    <w:rsid w:val="00A70E93"/>
    <w:rsid w:val="00A73CC4"/>
    <w:rsid w:val="00A74DCB"/>
    <w:rsid w:val="00A75BCA"/>
    <w:rsid w:val="00A76288"/>
    <w:rsid w:val="00A769D7"/>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102"/>
    <w:rsid w:val="00AD2F99"/>
    <w:rsid w:val="00AD709D"/>
    <w:rsid w:val="00AE0C14"/>
    <w:rsid w:val="00AE0E40"/>
    <w:rsid w:val="00AE12B7"/>
    <w:rsid w:val="00AE1C58"/>
    <w:rsid w:val="00AE2CF1"/>
    <w:rsid w:val="00AE3610"/>
    <w:rsid w:val="00AE3A12"/>
    <w:rsid w:val="00AE67F5"/>
    <w:rsid w:val="00AF0BC3"/>
    <w:rsid w:val="00AF1BC4"/>
    <w:rsid w:val="00AF6645"/>
    <w:rsid w:val="00AF7517"/>
    <w:rsid w:val="00AF7A25"/>
    <w:rsid w:val="00B01D2C"/>
    <w:rsid w:val="00B03C37"/>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1F37"/>
    <w:rsid w:val="00B3309C"/>
    <w:rsid w:val="00B37F07"/>
    <w:rsid w:val="00B4154C"/>
    <w:rsid w:val="00B42236"/>
    <w:rsid w:val="00B45F12"/>
    <w:rsid w:val="00B46F72"/>
    <w:rsid w:val="00B47796"/>
    <w:rsid w:val="00B47B28"/>
    <w:rsid w:val="00B54054"/>
    <w:rsid w:val="00B5500E"/>
    <w:rsid w:val="00B552C4"/>
    <w:rsid w:val="00B55381"/>
    <w:rsid w:val="00B55486"/>
    <w:rsid w:val="00B55782"/>
    <w:rsid w:val="00B56F20"/>
    <w:rsid w:val="00B5772B"/>
    <w:rsid w:val="00B5775D"/>
    <w:rsid w:val="00B60532"/>
    <w:rsid w:val="00B6146C"/>
    <w:rsid w:val="00B614F0"/>
    <w:rsid w:val="00B66E32"/>
    <w:rsid w:val="00B672FA"/>
    <w:rsid w:val="00B7026C"/>
    <w:rsid w:val="00B71D5B"/>
    <w:rsid w:val="00B7225B"/>
    <w:rsid w:val="00B741A5"/>
    <w:rsid w:val="00B7485A"/>
    <w:rsid w:val="00B766E4"/>
    <w:rsid w:val="00B76C23"/>
    <w:rsid w:val="00B844F8"/>
    <w:rsid w:val="00B84744"/>
    <w:rsid w:val="00B84AFC"/>
    <w:rsid w:val="00B86F07"/>
    <w:rsid w:val="00B873B7"/>
    <w:rsid w:val="00B91AC8"/>
    <w:rsid w:val="00BA0C2A"/>
    <w:rsid w:val="00BA450E"/>
    <w:rsid w:val="00BA4CF6"/>
    <w:rsid w:val="00BA5968"/>
    <w:rsid w:val="00BA5A91"/>
    <w:rsid w:val="00BB1AF7"/>
    <w:rsid w:val="00BB2A27"/>
    <w:rsid w:val="00BB4229"/>
    <w:rsid w:val="00BB73AC"/>
    <w:rsid w:val="00BC0BCC"/>
    <w:rsid w:val="00BC339B"/>
    <w:rsid w:val="00BC5955"/>
    <w:rsid w:val="00BC6323"/>
    <w:rsid w:val="00BD00E2"/>
    <w:rsid w:val="00BD1B2F"/>
    <w:rsid w:val="00BD1BB2"/>
    <w:rsid w:val="00BD3E3A"/>
    <w:rsid w:val="00BD4DB2"/>
    <w:rsid w:val="00BD6109"/>
    <w:rsid w:val="00BE0008"/>
    <w:rsid w:val="00BE13AD"/>
    <w:rsid w:val="00BE22FC"/>
    <w:rsid w:val="00BE410E"/>
    <w:rsid w:val="00BE6C20"/>
    <w:rsid w:val="00BF08C1"/>
    <w:rsid w:val="00BF0AE5"/>
    <w:rsid w:val="00BF3C14"/>
    <w:rsid w:val="00BF5B6C"/>
    <w:rsid w:val="00BF703C"/>
    <w:rsid w:val="00C01974"/>
    <w:rsid w:val="00C033C0"/>
    <w:rsid w:val="00C07521"/>
    <w:rsid w:val="00C124E8"/>
    <w:rsid w:val="00C12C87"/>
    <w:rsid w:val="00C130E3"/>
    <w:rsid w:val="00C140E5"/>
    <w:rsid w:val="00C15DBC"/>
    <w:rsid w:val="00C172BE"/>
    <w:rsid w:val="00C2481A"/>
    <w:rsid w:val="00C25AB8"/>
    <w:rsid w:val="00C27D00"/>
    <w:rsid w:val="00C27FC9"/>
    <w:rsid w:val="00C326DA"/>
    <w:rsid w:val="00C34435"/>
    <w:rsid w:val="00C35A63"/>
    <w:rsid w:val="00C37D1F"/>
    <w:rsid w:val="00C42A76"/>
    <w:rsid w:val="00C42D07"/>
    <w:rsid w:val="00C434BA"/>
    <w:rsid w:val="00C44AEF"/>
    <w:rsid w:val="00C46EF9"/>
    <w:rsid w:val="00C46F8B"/>
    <w:rsid w:val="00C5524B"/>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5DB1"/>
    <w:rsid w:val="00CC766F"/>
    <w:rsid w:val="00CD3611"/>
    <w:rsid w:val="00CD4C2D"/>
    <w:rsid w:val="00CD5BB3"/>
    <w:rsid w:val="00CD7A9F"/>
    <w:rsid w:val="00CE0FDC"/>
    <w:rsid w:val="00CE2CAF"/>
    <w:rsid w:val="00CE2F15"/>
    <w:rsid w:val="00CE365F"/>
    <w:rsid w:val="00CE465C"/>
    <w:rsid w:val="00CE5E8E"/>
    <w:rsid w:val="00CE7D97"/>
    <w:rsid w:val="00CE7FD1"/>
    <w:rsid w:val="00CF40CD"/>
    <w:rsid w:val="00CF4B36"/>
    <w:rsid w:val="00CF652E"/>
    <w:rsid w:val="00D000D0"/>
    <w:rsid w:val="00D00908"/>
    <w:rsid w:val="00D05210"/>
    <w:rsid w:val="00D105C2"/>
    <w:rsid w:val="00D1122A"/>
    <w:rsid w:val="00D11297"/>
    <w:rsid w:val="00D12FE7"/>
    <w:rsid w:val="00D14597"/>
    <w:rsid w:val="00D16F22"/>
    <w:rsid w:val="00D20728"/>
    <w:rsid w:val="00D22C65"/>
    <w:rsid w:val="00D22F32"/>
    <w:rsid w:val="00D23275"/>
    <w:rsid w:val="00D2429A"/>
    <w:rsid w:val="00D303C4"/>
    <w:rsid w:val="00D30F1D"/>
    <w:rsid w:val="00D36D77"/>
    <w:rsid w:val="00D406C9"/>
    <w:rsid w:val="00D40E8D"/>
    <w:rsid w:val="00D419DF"/>
    <w:rsid w:val="00D437A0"/>
    <w:rsid w:val="00D46696"/>
    <w:rsid w:val="00D479A5"/>
    <w:rsid w:val="00D51181"/>
    <w:rsid w:val="00D5209F"/>
    <w:rsid w:val="00D526D7"/>
    <w:rsid w:val="00D53DA0"/>
    <w:rsid w:val="00D5436B"/>
    <w:rsid w:val="00D55400"/>
    <w:rsid w:val="00D568ED"/>
    <w:rsid w:val="00D56FE6"/>
    <w:rsid w:val="00D57CDA"/>
    <w:rsid w:val="00D60989"/>
    <w:rsid w:val="00D630E4"/>
    <w:rsid w:val="00D639FC"/>
    <w:rsid w:val="00D64881"/>
    <w:rsid w:val="00D656E5"/>
    <w:rsid w:val="00D70313"/>
    <w:rsid w:val="00D715EB"/>
    <w:rsid w:val="00D71FBD"/>
    <w:rsid w:val="00D740DB"/>
    <w:rsid w:val="00D74921"/>
    <w:rsid w:val="00D74C42"/>
    <w:rsid w:val="00D74D0B"/>
    <w:rsid w:val="00D74ED3"/>
    <w:rsid w:val="00D758D8"/>
    <w:rsid w:val="00D76A76"/>
    <w:rsid w:val="00D80A44"/>
    <w:rsid w:val="00D8178E"/>
    <w:rsid w:val="00D817B7"/>
    <w:rsid w:val="00D84136"/>
    <w:rsid w:val="00D90649"/>
    <w:rsid w:val="00D908A0"/>
    <w:rsid w:val="00D9199F"/>
    <w:rsid w:val="00D933CF"/>
    <w:rsid w:val="00DA180A"/>
    <w:rsid w:val="00DA4682"/>
    <w:rsid w:val="00DA4AB5"/>
    <w:rsid w:val="00DA4BD5"/>
    <w:rsid w:val="00DA55B1"/>
    <w:rsid w:val="00DB12F8"/>
    <w:rsid w:val="00DB2809"/>
    <w:rsid w:val="00DB3214"/>
    <w:rsid w:val="00DB3DA7"/>
    <w:rsid w:val="00DC476B"/>
    <w:rsid w:val="00DD0777"/>
    <w:rsid w:val="00DD2962"/>
    <w:rsid w:val="00DD2D26"/>
    <w:rsid w:val="00DD3A45"/>
    <w:rsid w:val="00DD3E4F"/>
    <w:rsid w:val="00DD54ED"/>
    <w:rsid w:val="00DD6AAC"/>
    <w:rsid w:val="00DD6EBE"/>
    <w:rsid w:val="00DD73AD"/>
    <w:rsid w:val="00DE52CB"/>
    <w:rsid w:val="00DE598F"/>
    <w:rsid w:val="00DF1ABF"/>
    <w:rsid w:val="00DF3A43"/>
    <w:rsid w:val="00DF71A0"/>
    <w:rsid w:val="00DF766C"/>
    <w:rsid w:val="00E009BA"/>
    <w:rsid w:val="00E0136F"/>
    <w:rsid w:val="00E01DD1"/>
    <w:rsid w:val="00E01FD5"/>
    <w:rsid w:val="00E02711"/>
    <w:rsid w:val="00E06965"/>
    <w:rsid w:val="00E070D7"/>
    <w:rsid w:val="00E07C93"/>
    <w:rsid w:val="00E1070E"/>
    <w:rsid w:val="00E136E7"/>
    <w:rsid w:val="00E13ED9"/>
    <w:rsid w:val="00E1406A"/>
    <w:rsid w:val="00E14B17"/>
    <w:rsid w:val="00E17010"/>
    <w:rsid w:val="00E17B07"/>
    <w:rsid w:val="00E219F6"/>
    <w:rsid w:val="00E26778"/>
    <w:rsid w:val="00E32156"/>
    <w:rsid w:val="00E356F5"/>
    <w:rsid w:val="00E369F2"/>
    <w:rsid w:val="00E37717"/>
    <w:rsid w:val="00E4154F"/>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23C6"/>
    <w:rsid w:val="00E72971"/>
    <w:rsid w:val="00E73DA3"/>
    <w:rsid w:val="00E73DC5"/>
    <w:rsid w:val="00E752F9"/>
    <w:rsid w:val="00E755E2"/>
    <w:rsid w:val="00E77FC8"/>
    <w:rsid w:val="00E802B9"/>
    <w:rsid w:val="00E8050F"/>
    <w:rsid w:val="00E825CC"/>
    <w:rsid w:val="00E82B2C"/>
    <w:rsid w:val="00E8341C"/>
    <w:rsid w:val="00E84719"/>
    <w:rsid w:val="00E86C19"/>
    <w:rsid w:val="00E91B47"/>
    <w:rsid w:val="00E91CB3"/>
    <w:rsid w:val="00E945C3"/>
    <w:rsid w:val="00E96386"/>
    <w:rsid w:val="00E97648"/>
    <w:rsid w:val="00EA1773"/>
    <w:rsid w:val="00EA6431"/>
    <w:rsid w:val="00EA6B1D"/>
    <w:rsid w:val="00EA70FE"/>
    <w:rsid w:val="00EA7144"/>
    <w:rsid w:val="00EB02ED"/>
    <w:rsid w:val="00EB05A6"/>
    <w:rsid w:val="00EB1572"/>
    <w:rsid w:val="00EB2538"/>
    <w:rsid w:val="00EB2E86"/>
    <w:rsid w:val="00EB35A2"/>
    <w:rsid w:val="00EB430B"/>
    <w:rsid w:val="00EB598B"/>
    <w:rsid w:val="00EB7B2C"/>
    <w:rsid w:val="00EB7DE9"/>
    <w:rsid w:val="00EC3AA4"/>
    <w:rsid w:val="00EC6325"/>
    <w:rsid w:val="00EC73FB"/>
    <w:rsid w:val="00ED0FBC"/>
    <w:rsid w:val="00ED32E0"/>
    <w:rsid w:val="00ED37CF"/>
    <w:rsid w:val="00ED4F18"/>
    <w:rsid w:val="00ED5D67"/>
    <w:rsid w:val="00ED6079"/>
    <w:rsid w:val="00ED645E"/>
    <w:rsid w:val="00EE14F7"/>
    <w:rsid w:val="00EE32EF"/>
    <w:rsid w:val="00EE4714"/>
    <w:rsid w:val="00EE5D89"/>
    <w:rsid w:val="00EE6783"/>
    <w:rsid w:val="00EF0EBC"/>
    <w:rsid w:val="00EF4465"/>
    <w:rsid w:val="00EF5D06"/>
    <w:rsid w:val="00F004B7"/>
    <w:rsid w:val="00F01F1D"/>
    <w:rsid w:val="00F0270B"/>
    <w:rsid w:val="00F06B04"/>
    <w:rsid w:val="00F0727D"/>
    <w:rsid w:val="00F07596"/>
    <w:rsid w:val="00F076EA"/>
    <w:rsid w:val="00F14496"/>
    <w:rsid w:val="00F148BB"/>
    <w:rsid w:val="00F149D6"/>
    <w:rsid w:val="00F15357"/>
    <w:rsid w:val="00F16098"/>
    <w:rsid w:val="00F1625A"/>
    <w:rsid w:val="00F21163"/>
    <w:rsid w:val="00F23291"/>
    <w:rsid w:val="00F23DC4"/>
    <w:rsid w:val="00F24345"/>
    <w:rsid w:val="00F269FD"/>
    <w:rsid w:val="00F2703C"/>
    <w:rsid w:val="00F30084"/>
    <w:rsid w:val="00F302B4"/>
    <w:rsid w:val="00F33A1B"/>
    <w:rsid w:val="00F34862"/>
    <w:rsid w:val="00F357A9"/>
    <w:rsid w:val="00F36045"/>
    <w:rsid w:val="00F36529"/>
    <w:rsid w:val="00F4070D"/>
    <w:rsid w:val="00F41817"/>
    <w:rsid w:val="00F41B34"/>
    <w:rsid w:val="00F42228"/>
    <w:rsid w:val="00F4280E"/>
    <w:rsid w:val="00F431C5"/>
    <w:rsid w:val="00F43CC7"/>
    <w:rsid w:val="00F4448F"/>
    <w:rsid w:val="00F44B83"/>
    <w:rsid w:val="00F4641B"/>
    <w:rsid w:val="00F46729"/>
    <w:rsid w:val="00F531A9"/>
    <w:rsid w:val="00F575A0"/>
    <w:rsid w:val="00F624DA"/>
    <w:rsid w:val="00F62762"/>
    <w:rsid w:val="00F65475"/>
    <w:rsid w:val="00F66D5E"/>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F2B"/>
    <w:rsid w:val="00F942B8"/>
    <w:rsid w:val="00F94AFD"/>
    <w:rsid w:val="00F95462"/>
    <w:rsid w:val="00F96093"/>
    <w:rsid w:val="00F975BB"/>
    <w:rsid w:val="00F97A5B"/>
    <w:rsid w:val="00FA098A"/>
    <w:rsid w:val="00FA0B68"/>
    <w:rsid w:val="00FA18BE"/>
    <w:rsid w:val="00FA2CB2"/>
    <w:rsid w:val="00FA38C1"/>
    <w:rsid w:val="00FA4C66"/>
    <w:rsid w:val="00FA663D"/>
    <w:rsid w:val="00FA7BC3"/>
    <w:rsid w:val="00FB0FF3"/>
    <w:rsid w:val="00FB1467"/>
    <w:rsid w:val="00FB155F"/>
    <w:rsid w:val="00FB3D5A"/>
    <w:rsid w:val="00FB571B"/>
    <w:rsid w:val="00FC00B5"/>
    <w:rsid w:val="00FC41BB"/>
    <w:rsid w:val="00FC6A89"/>
    <w:rsid w:val="00FC705B"/>
    <w:rsid w:val="00FD3D63"/>
    <w:rsid w:val="00FD3FFE"/>
    <w:rsid w:val="00FD552D"/>
    <w:rsid w:val="00FD6436"/>
    <w:rsid w:val="00FD78E6"/>
    <w:rsid w:val="00FE1961"/>
    <w:rsid w:val="00FE50B0"/>
    <w:rsid w:val="00FE514E"/>
    <w:rsid w:val="00FE57EF"/>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uiPriority w:val="59"/>
    <w:qFormat/>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3.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F189C2-E385-42EA-A76C-B01B29840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1347</Words>
  <Characters>7680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4</cp:revision>
  <cp:lastPrinted>2023-08-10T22:23:00Z</cp:lastPrinted>
  <dcterms:created xsi:type="dcterms:W3CDTF">2023-11-03T22:42:00Z</dcterms:created>
  <dcterms:modified xsi:type="dcterms:W3CDTF">2023-11-03T22:46:00Z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